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FC7877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C17DF3" w:rsidP="00C17DF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9B1870">
              <w:rPr>
                <w:b/>
                <w:sz w:val="24"/>
                <w:szCs w:val="24"/>
                <w:lang w:eastAsia="en-US"/>
              </w:rPr>
              <w:t>5</w:t>
            </w:r>
            <w:r w:rsidR="00F32C9E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3A64D4">
              <w:rPr>
                <w:b/>
                <w:sz w:val="24"/>
                <w:szCs w:val="24"/>
                <w:lang w:eastAsia="en-US"/>
              </w:rPr>
              <w:t>.202</w:t>
            </w:r>
            <w:r w:rsidR="00AD4EF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FC78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FC7877">
              <w:rPr>
                <w:b/>
                <w:sz w:val="24"/>
                <w:szCs w:val="24"/>
                <w:lang w:eastAsia="en-US"/>
              </w:rPr>
              <w:t>113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402E0B" w:rsidRPr="00453517" w:rsidRDefault="00FA3625" w:rsidP="00402E0B">
      <w:pPr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</w:t>
      </w:r>
      <w:r w:rsidR="00402E0B">
        <w:rPr>
          <w:kern w:val="2"/>
          <w:sz w:val="24"/>
          <w:szCs w:val="24"/>
        </w:rPr>
        <w:tab/>
      </w:r>
      <w:r w:rsidRPr="00E66D13">
        <w:rPr>
          <w:kern w:val="2"/>
          <w:sz w:val="24"/>
          <w:szCs w:val="24"/>
        </w:rPr>
        <w:t xml:space="preserve"> </w:t>
      </w:r>
      <w:r w:rsidR="00402E0B" w:rsidRPr="00453517">
        <w:rPr>
          <w:sz w:val="24"/>
          <w:szCs w:val="24"/>
        </w:rPr>
        <w:t xml:space="preserve">В </w:t>
      </w:r>
      <w:r w:rsidR="00402E0B" w:rsidRPr="00453517">
        <w:rPr>
          <w:rStyle w:val="FontStyle23"/>
          <w:sz w:val="24"/>
          <w:szCs w:val="24"/>
        </w:rPr>
        <w:t>соответствии с решением Собрания депутатов от 15.12.2023 № 93 «</w:t>
      </w:r>
      <w:r w:rsidR="00402E0B" w:rsidRPr="00453517">
        <w:rPr>
          <w:sz w:val="24"/>
          <w:szCs w:val="24"/>
        </w:rPr>
        <w:t xml:space="preserve">О внесении изменений в  бюджет  Калининского сельского поселения Ремонтненского района на 2023 год и плановый </w:t>
      </w:r>
      <w:r w:rsidR="00402E0B">
        <w:rPr>
          <w:sz w:val="24"/>
          <w:szCs w:val="24"/>
        </w:rPr>
        <w:t xml:space="preserve"> период 2024 и 2025 годов»</w:t>
      </w:r>
      <w:r w:rsidR="00402E0B" w:rsidRPr="00453517">
        <w:rPr>
          <w:rStyle w:val="FontStyle23"/>
          <w:sz w:val="24"/>
          <w:szCs w:val="24"/>
        </w:rPr>
        <w:t>,</w:t>
      </w:r>
    </w:p>
    <w:p w:rsidR="00F32C9E" w:rsidRDefault="00F32C9E" w:rsidP="00F32C9E">
      <w:pPr>
        <w:ind w:right="-1" w:firstLine="708"/>
        <w:jc w:val="both"/>
        <w:rPr>
          <w:rStyle w:val="FontStyle23"/>
          <w:sz w:val="24"/>
          <w:szCs w:val="24"/>
        </w:rPr>
      </w:pP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5B2FD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>в постановление от 17.10.2018 № 12</w:t>
      </w:r>
      <w:r w:rsidR="005B2FD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Мирная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4C22BD">
        <w:rPr>
          <w:sz w:val="22"/>
          <w:szCs w:val="22"/>
        </w:rPr>
        <w:t>1</w:t>
      </w:r>
      <w:r w:rsidR="00B7725B">
        <w:rPr>
          <w:sz w:val="22"/>
          <w:szCs w:val="22"/>
        </w:rPr>
        <w:t>5</w:t>
      </w:r>
      <w:r w:rsidR="009B7860">
        <w:rPr>
          <w:sz w:val="22"/>
          <w:szCs w:val="22"/>
        </w:rPr>
        <w:t>.</w:t>
      </w:r>
      <w:r w:rsidR="00B7725B">
        <w:rPr>
          <w:sz w:val="22"/>
          <w:szCs w:val="22"/>
        </w:rPr>
        <w:t>12</w:t>
      </w:r>
      <w:r w:rsidR="004664F7">
        <w:rPr>
          <w:sz w:val="22"/>
          <w:szCs w:val="22"/>
        </w:rPr>
        <w:t>.</w:t>
      </w:r>
      <w:r w:rsidR="005B75A0">
        <w:rPr>
          <w:sz w:val="22"/>
          <w:szCs w:val="22"/>
        </w:rPr>
        <w:t>202</w:t>
      </w:r>
      <w:r w:rsidR="004C22BD">
        <w:rPr>
          <w:sz w:val="22"/>
          <w:szCs w:val="22"/>
        </w:rPr>
        <w:t>3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</w:t>
      </w:r>
      <w:r w:rsidR="00FC7877">
        <w:rPr>
          <w:sz w:val="22"/>
          <w:szCs w:val="22"/>
        </w:rPr>
        <w:t>113</w:t>
      </w:r>
    </w:p>
    <w:p w:rsidR="005B2FD0" w:rsidRDefault="005B2FD0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  <w:bookmarkStart w:id="0" w:name="_GoBack"/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B772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="00101EAA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952D1A">
                    <w:rPr>
                      <w:kern w:val="2"/>
                      <w:sz w:val="24"/>
                      <w:szCs w:val="24"/>
                    </w:rPr>
                    <w:t>3</w:t>
                  </w:r>
                  <w:r w:rsidR="00B7725B">
                    <w:rPr>
                      <w:kern w:val="2"/>
                      <w:sz w:val="24"/>
                      <w:szCs w:val="24"/>
                    </w:rPr>
                    <w:t>58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,</w:t>
                  </w:r>
                  <w:r w:rsidR="00B7725B">
                    <w:rPr>
                      <w:kern w:val="2"/>
                      <w:sz w:val="24"/>
                      <w:szCs w:val="24"/>
                    </w:rPr>
                    <w:t>5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01EA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40F3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140F33">
                    <w:rPr>
                      <w:kern w:val="2"/>
                      <w:sz w:val="24"/>
                      <w:szCs w:val="24"/>
                    </w:rPr>
                    <w:t>17,9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31C8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30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6</w:t>
            </w:r>
            <w:r w:rsidR="00140F33">
              <w:rPr>
                <w:kern w:val="2"/>
                <w:sz w:val="24"/>
                <w:szCs w:val="24"/>
              </w:rPr>
              <w:t>0</w:t>
            </w:r>
            <w:r w:rsidR="00C41469">
              <w:rPr>
                <w:kern w:val="2"/>
                <w:sz w:val="24"/>
                <w:szCs w:val="24"/>
              </w:rPr>
              <w:t>,</w:t>
            </w:r>
            <w:r w:rsidR="00140F33">
              <w:rPr>
                <w:kern w:val="2"/>
                <w:sz w:val="24"/>
                <w:szCs w:val="24"/>
              </w:rPr>
              <w:t>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101EAA">
            <w:r>
              <w:rPr>
                <w:kern w:val="2"/>
                <w:sz w:val="24"/>
                <w:szCs w:val="24"/>
              </w:rPr>
              <w:t xml:space="preserve">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140F33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40F33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3083" w:type="dxa"/>
          </w:tcPr>
          <w:p w:rsidR="00FA3625" w:rsidRPr="0083357C" w:rsidRDefault="00221E21" w:rsidP="00140F33">
            <w:r>
              <w:rPr>
                <w:kern w:val="2"/>
                <w:sz w:val="24"/>
                <w:szCs w:val="24"/>
              </w:rPr>
              <w:t xml:space="preserve">    </w:t>
            </w:r>
            <w:r w:rsidR="00140F33">
              <w:rPr>
                <w:kern w:val="2"/>
                <w:sz w:val="24"/>
                <w:szCs w:val="24"/>
              </w:rPr>
              <w:t>2,9</w:t>
            </w:r>
            <w:r w:rsidR="00FA3625">
              <w:rPr>
                <w:kern w:val="2"/>
                <w:sz w:val="24"/>
                <w:szCs w:val="24"/>
              </w:rPr>
              <w:t xml:space="preserve">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41469">
              <w:rPr>
                <w:kern w:val="2"/>
                <w:sz w:val="24"/>
                <w:szCs w:val="24"/>
              </w:rPr>
              <w:t xml:space="preserve"> 20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,0                  </w:t>
            </w:r>
            <w:r w:rsidR="00C414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E31C8F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E31C8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E31C8F">
            <w:r>
              <w:rPr>
                <w:kern w:val="2"/>
                <w:sz w:val="24"/>
                <w:szCs w:val="24"/>
              </w:rPr>
              <w:t xml:space="preserve">    </w:t>
            </w:r>
            <w:r w:rsidR="00E31C8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101EAA" w:rsidRPr="005F6AEA" w:rsidTr="003B3D1E">
        <w:tc>
          <w:tcPr>
            <w:tcW w:w="2561" w:type="dxa"/>
          </w:tcPr>
          <w:p w:rsidR="00101EA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</w:tcPr>
          <w:p w:rsidR="00101EAA" w:rsidRPr="0083357C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EAA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</w:tr>
      <w:bookmarkEnd w:id="3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</w:t>
            </w:r>
            <w:r w:rsidR="00FD5F07">
              <w:rPr>
                <w:kern w:val="2"/>
                <w:sz w:val="24"/>
                <w:szCs w:val="24"/>
              </w:rPr>
              <w:t>197</w:t>
            </w:r>
            <w:r w:rsidR="00C41469">
              <w:rPr>
                <w:kern w:val="2"/>
                <w:sz w:val="24"/>
                <w:szCs w:val="24"/>
              </w:rPr>
              <w:t>,7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 w:rsidR="00FD5F07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4B625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4B6259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4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60"/>
        <w:gridCol w:w="707"/>
      </w:tblGrid>
      <w:tr w:rsidR="00FA3625" w:rsidRPr="00351F76" w:rsidTr="004F7193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4F7193" w:rsidRPr="00351F76" w:rsidTr="004F7193">
        <w:tc>
          <w:tcPr>
            <w:tcW w:w="617" w:type="pct"/>
            <w:vMerge w:val="restart"/>
          </w:tcPr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F7193" w:rsidRPr="00856E7D" w:rsidRDefault="00393976" w:rsidP="003C0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05A7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</w:t>
            </w:r>
            <w:r w:rsidR="003C05A7">
              <w:rPr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4F7193" w:rsidRPr="00375F76" w:rsidRDefault="004F7193" w:rsidP="00AD4E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4F7193" w:rsidRPr="005039BE" w:rsidRDefault="004F7193" w:rsidP="00AD4EF5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30" w:type="pct"/>
          </w:tcPr>
          <w:p w:rsidR="004F7193" w:rsidRDefault="003C05A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4F7193" w:rsidRDefault="004F7193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4F7193" w:rsidRDefault="004F7193" w:rsidP="00AD4EF5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393976" w:rsidP="003C0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05A7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</w:t>
            </w:r>
            <w:r w:rsidR="003C05A7">
              <w:rPr>
                <w:sz w:val="22"/>
                <w:szCs w:val="22"/>
              </w:rPr>
              <w:t>5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766EF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30" w:type="pct"/>
          </w:tcPr>
          <w:p w:rsidR="00FA3625" w:rsidRDefault="003C05A7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31" w:type="pct"/>
          </w:tcPr>
          <w:p w:rsidR="00FA3625" w:rsidRDefault="004F7193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1B6627" w:rsidRPr="00351F76" w:rsidTr="004F7193">
        <w:tc>
          <w:tcPr>
            <w:tcW w:w="617" w:type="pct"/>
            <w:vMerge w:val="restar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1B6627" w:rsidRPr="00375F76" w:rsidRDefault="00E31D9E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160,8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20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</w:t>
            </w:r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1B6627" w:rsidRPr="00351F76" w:rsidTr="004F7193">
        <w:tc>
          <w:tcPr>
            <w:tcW w:w="617" w:type="pct"/>
            <w:vMerge/>
          </w:tcPr>
          <w:p w:rsidR="001B6627" w:rsidRPr="005039BE" w:rsidRDefault="001B662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1B6627" w:rsidRPr="00375F76" w:rsidRDefault="00E31D9E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160,8</w:t>
            </w:r>
          </w:p>
        </w:tc>
        <w:tc>
          <w:tcPr>
            <w:tcW w:w="227" w:type="pct"/>
          </w:tcPr>
          <w:p w:rsidR="001B6627" w:rsidRPr="00375F76" w:rsidRDefault="001B662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AD4EF5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E31D9E" w:rsidP="00AD4EF5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20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AD4EF5">
            <w:r>
              <w:rPr>
                <w:spacing w:val="-22"/>
                <w:sz w:val="22"/>
                <w:szCs w:val="22"/>
              </w:rPr>
              <w:t>2</w:t>
            </w:r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AD4EF5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E31D9E" w:rsidP="001B662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160,8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766EF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766EF0" w:rsidP="00766EF0">
            <w:r>
              <w:rPr>
                <w:spacing w:val="-22"/>
                <w:sz w:val="22"/>
                <w:szCs w:val="22"/>
              </w:rPr>
              <w:t>3</w:t>
            </w:r>
            <w:r w:rsidR="00BB393B"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E31D9E" w:rsidP="00766EF0">
            <w:r>
              <w:rPr>
                <w:spacing w:val="-22"/>
                <w:sz w:val="22"/>
                <w:szCs w:val="22"/>
              </w:rPr>
              <w:t>2,9</w:t>
            </w:r>
          </w:p>
        </w:tc>
        <w:tc>
          <w:tcPr>
            <w:tcW w:w="231" w:type="pct"/>
          </w:tcPr>
          <w:p w:rsidR="00BB393B" w:rsidRDefault="00C96A0B" w:rsidP="00766EF0">
            <w:r>
              <w:rPr>
                <w:spacing w:val="-22"/>
                <w:sz w:val="22"/>
                <w:szCs w:val="22"/>
              </w:rPr>
              <w:t>2</w:t>
            </w:r>
            <w:r w:rsidR="00D87E53">
              <w:rPr>
                <w:spacing w:val="-22"/>
                <w:sz w:val="22"/>
                <w:szCs w:val="22"/>
              </w:rPr>
              <w:t>0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C96A0B" w:rsidP="00766EF0">
            <w:r>
              <w:rPr>
                <w:spacing w:val="-22"/>
                <w:sz w:val="22"/>
                <w:szCs w:val="22"/>
              </w:rPr>
              <w:t>2</w:t>
            </w:r>
            <w:r w:rsidR="00BB393B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4604C7" w:rsidRPr="00351F76" w:rsidTr="004F7193">
        <w:tc>
          <w:tcPr>
            <w:tcW w:w="617" w:type="pct"/>
            <w:vMerge w:val="restar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4604C7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4604C7" w:rsidRPr="00E1120B" w:rsidRDefault="00E77646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</w:t>
            </w:r>
            <w:r w:rsidR="004604C7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27" w:type="pct"/>
          </w:tcPr>
          <w:p w:rsidR="004604C7" w:rsidRPr="00375F76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4604C7" w:rsidRPr="00351F76" w:rsidTr="004F7193">
        <w:trPr>
          <w:trHeight w:val="3790"/>
        </w:trPr>
        <w:tc>
          <w:tcPr>
            <w:tcW w:w="617" w:type="pct"/>
            <w:vMerge/>
          </w:tcPr>
          <w:p w:rsidR="004604C7" w:rsidRPr="005039BE" w:rsidRDefault="004604C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604C7" w:rsidRPr="00E1120B" w:rsidRDefault="009F3BD9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197,7</w:t>
            </w:r>
          </w:p>
        </w:tc>
        <w:tc>
          <w:tcPr>
            <w:tcW w:w="227" w:type="pct"/>
          </w:tcPr>
          <w:p w:rsidR="004604C7" w:rsidRPr="00375F76" w:rsidRDefault="004604C7" w:rsidP="00AD4EF5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AD4EF5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AD4EF5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9F3BD9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197,7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5D126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EE641A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5D1260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4F7193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799"/>
        <w:gridCol w:w="846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081602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461AE7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FA3625" w:rsidRDefault="00A207F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081602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461AE7" w:rsidP="00461A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287" w:type="pct"/>
          </w:tcPr>
          <w:p w:rsidR="001854FA" w:rsidRPr="001962A7" w:rsidRDefault="001854FA" w:rsidP="00173C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173C7D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01EA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2" w:type="pct"/>
          </w:tcPr>
          <w:p w:rsidR="001854FA" w:rsidRDefault="00461AE7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288" w:type="pct"/>
          </w:tcPr>
          <w:p w:rsidR="001854FA" w:rsidRDefault="005516B2" w:rsidP="005516B2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173C7D">
            <w:pPr>
              <w:jc w:val="center"/>
            </w:pP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081602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461AE7" w:rsidP="00461AE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160,8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FA3625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FA3625" w:rsidRDefault="005516B2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69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62DC0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081602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081602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461AE7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160,8</w:t>
            </w:r>
          </w:p>
        </w:tc>
        <w:tc>
          <w:tcPr>
            <w:tcW w:w="287" w:type="pct"/>
          </w:tcPr>
          <w:p w:rsidR="005A2798" w:rsidRPr="001962A7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101EAA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2" w:type="pct"/>
          </w:tcPr>
          <w:p w:rsidR="005A2798" w:rsidRDefault="00461AE7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288" w:type="pct"/>
          </w:tcPr>
          <w:p w:rsidR="005A2798" w:rsidRDefault="00336E12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5A2798" w:rsidRDefault="00336E12" w:rsidP="00173C7D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173C7D">
            <w:pPr>
              <w:jc w:val="center"/>
            </w:pPr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081602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3660BA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Default="005A2798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C04D1D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3660BA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197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287" w:type="pct"/>
          </w:tcPr>
          <w:p w:rsidR="00FA3625" w:rsidRPr="001962A7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2" w:type="pct"/>
          </w:tcPr>
          <w:p w:rsidR="00FA3625" w:rsidRDefault="00107370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73C7D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8" w:type="pct"/>
          </w:tcPr>
          <w:p w:rsidR="00FA3625" w:rsidRDefault="005A2798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3660BA" w:rsidP="00173C7D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081602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081602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173C7D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081602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2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8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173C7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173C7D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81602"/>
    <w:rsid w:val="000A27BE"/>
    <w:rsid w:val="000A47F7"/>
    <w:rsid w:val="000B63CF"/>
    <w:rsid w:val="000E2C25"/>
    <w:rsid w:val="00101EAA"/>
    <w:rsid w:val="00106194"/>
    <w:rsid w:val="00107370"/>
    <w:rsid w:val="00114CEF"/>
    <w:rsid w:val="00115717"/>
    <w:rsid w:val="0013373A"/>
    <w:rsid w:val="00140F33"/>
    <w:rsid w:val="00151626"/>
    <w:rsid w:val="00152D50"/>
    <w:rsid w:val="00173C7D"/>
    <w:rsid w:val="001854FA"/>
    <w:rsid w:val="00186829"/>
    <w:rsid w:val="0019003F"/>
    <w:rsid w:val="001962A7"/>
    <w:rsid w:val="001B360A"/>
    <w:rsid w:val="001B6627"/>
    <w:rsid w:val="001D431C"/>
    <w:rsid w:val="001D7473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36E12"/>
    <w:rsid w:val="00351F76"/>
    <w:rsid w:val="00365C7E"/>
    <w:rsid w:val="003660BA"/>
    <w:rsid w:val="00370DBE"/>
    <w:rsid w:val="00375F76"/>
    <w:rsid w:val="003818A0"/>
    <w:rsid w:val="00393976"/>
    <w:rsid w:val="003944B0"/>
    <w:rsid w:val="003A64D4"/>
    <w:rsid w:val="003B3D1E"/>
    <w:rsid w:val="003C05A7"/>
    <w:rsid w:val="003D0D97"/>
    <w:rsid w:val="003D7B1E"/>
    <w:rsid w:val="003E0388"/>
    <w:rsid w:val="003E6930"/>
    <w:rsid w:val="003F596C"/>
    <w:rsid w:val="004002AC"/>
    <w:rsid w:val="00400DEA"/>
    <w:rsid w:val="00402E0B"/>
    <w:rsid w:val="0040312E"/>
    <w:rsid w:val="00444140"/>
    <w:rsid w:val="004604C7"/>
    <w:rsid w:val="00461AE7"/>
    <w:rsid w:val="0046304C"/>
    <w:rsid w:val="00463AC6"/>
    <w:rsid w:val="004664F7"/>
    <w:rsid w:val="0048747D"/>
    <w:rsid w:val="004A542A"/>
    <w:rsid w:val="004A75CB"/>
    <w:rsid w:val="004A775D"/>
    <w:rsid w:val="004B6259"/>
    <w:rsid w:val="004C22BD"/>
    <w:rsid w:val="004E73A0"/>
    <w:rsid w:val="004F7193"/>
    <w:rsid w:val="005039BE"/>
    <w:rsid w:val="005116E7"/>
    <w:rsid w:val="0053537B"/>
    <w:rsid w:val="005406E1"/>
    <w:rsid w:val="005516B2"/>
    <w:rsid w:val="00565F95"/>
    <w:rsid w:val="005948FE"/>
    <w:rsid w:val="005A2798"/>
    <w:rsid w:val="005A716A"/>
    <w:rsid w:val="005B2FD0"/>
    <w:rsid w:val="005B37F3"/>
    <w:rsid w:val="005B75A0"/>
    <w:rsid w:val="005C1637"/>
    <w:rsid w:val="005D1260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4747A"/>
    <w:rsid w:val="00662FA7"/>
    <w:rsid w:val="0067567F"/>
    <w:rsid w:val="006820C1"/>
    <w:rsid w:val="006A6BD3"/>
    <w:rsid w:val="006A7C33"/>
    <w:rsid w:val="006F278A"/>
    <w:rsid w:val="00756C14"/>
    <w:rsid w:val="00764886"/>
    <w:rsid w:val="00766EF0"/>
    <w:rsid w:val="007836D0"/>
    <w:rsid w:val="007A7AB3"/>
    <w:rsid w:val="007B253A"/>
    <w:rsid w:val="007B26BE"/>
    <w:rsid w:val="007C1012"/>
    <w:rsid w:val="007F6B6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A538E"/>
    <w:rsid w:val="008C67CB"/>
    <w:rsid w:val="008F6D81"/>
    <w:rsid w:val="00912D30"/>
    <w:rsid w:val="009249F8"/>
    <w:rsid w:val="009330C8"/>
    <w:rsid w:val="00952D1A"/>
    <w:rsid w:val="00961DFC"/>
    <w:rsid w:val="00987EF6"/>
    <w:rsid w:val="009B1870"/>
    <w:rsid w:val="009B7860"/>
    <w:rsid w:val="009D3448"/>
    <w:rsid w:val="009F3BD9"/>
    <w:rsid w:val="009F7664"/>
    <w:rsid w:val="00A060A6"/>
    <w:rsid w:val="00A101CA"/>
    <w:rsid w:val="00A207F4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C5B07"/>
    <w:rsid w:val="00AD4EF5"/>
    <w:rsid w:val="00AE6F0D"/>
    <w:rsid w:val="00B51D50"/>
    <w:rsid w:val="00B76B44"/>
    <w:rsid w:val="00B7725B"/>
    <w:rsid w:val="00B91A98"/>
    <w:rsid w:val="00BB393B"/>
    <w:rsid w:val="00BD21A7"/>
    <w:rsid w:val="00BD758A"/>
    <w:rsid w:val="00BF4E1B"/>
    <w:rsid w:val="00C04D1D"/>
    <w:rsid w:val="00C11ADE"/>
    <w:rsid w:val="00C17DF3"/>
    <w:rsid w:val="00C326A7"/>
    <w:rsid w:val="00C33C6B"/>
    <w:rsid w:val="00C41469"/>
    <w:rsid w:val="00C74B91"/>
    <w:rsid w:val="00C96A0B"/>
    <w:rsid w:val="00CA12CA"/>
    <w:rsid w:val="00CA7833"/>
    <w:rsid w:val="00D0068E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87E53"/>
    <w:rsid w:val="00DB1205"/>
    <w:rsid w:val="00DC0AF4"/>
    <w:rsid w:val="00E1120B"/>
    <w:rsid w:val="00E31C8F"/>
    <w:rsid w:val="00E31D9E"/>
    <w:rsid w:val="00E40A9D"/>
    <w:rsid w:val="00E66D13"/>
    <w:rsid w:val="00E77646"/>
    <w:rsid w:val="00E80954"/>
    <w:rsid w:val="00E8341F"/>
    <w:rsid w:val="00E95381"/>
    <w:rsid w:val="00EA6653"/>
    <w:rsid w:val="00EC33EF"/>
    <w:rsid w:val="00ED5BBA"/>
    <w:rsid w:val="00ED6587"/>
    <w:rsid w:val="00EE641A"/>
    <w:rsid w:val="00F20156"/>
    <w:rsid w:val="00F31146"/>
    <w:rsid w:val="00F32C9E"/>
    <w:rsid w:val="00F53D7C"/>
    <w:rsid w:val="00F62DC0"/>
    <w:rsid w:val="00F72E40"/>
    <w:rsid w:val="00F8161D"/>
    <w:rsid w:val="00FA3625"/>
    <w:rsid w:val="00FC7877"/>
    <w:rsid w:val="00FC7FE6"/>
    <w:rsid w:val="00FD5F0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2023-03-01T11:58:00Z</cp:lastPrinted>
  <dcterms:created xsi:type="dcterms:W3CDTF">2019-01-23T12:00:00Z</dcterms:created>
  <dcterms:modified xsi:type="dcterms:W3CDTF">2023-12-19T09:20:00Z</dcterms:modified>
</cp:coreProperties>
</file>