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6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color w:val="767676"/>
        </w:rPr>
      </w:pPr>
      <w:r w:rsidRPr="004128F6">
        <w:rPr>
          <w:rFonts w:ascii="inherit" w:eastAsia="Times New Roman" w:hAnsi="inherit" w:cs="Times New Roman"/>
          <w:b/>
          <w:bCs/>
          <w:caps/>
          <w:color w:val="767676"/>
        </w:rPr>
        <w:fldChar w:fldCharType="begin"/>
      </w:r>
      <w:r w:rsidRPr="004128F6">
        <w:rPr>
          <w:rFonts w:ascii="inherit" w:eastAsia="Times New Roman" w:hAnsi="inherit" w:cs="Times New Roman"/>
          <w:b/>
          <w:bCs/>
          <w:caps/>
          <w:color w:val="767676"/>
        </w:rPr>
        <w:instrText xml:space="preserve"> HYPERLINK "http://ultyagun.ru/?cat=75" </w:instrText>
      </w:r>
      <w:r w:rsidRPr="004128F6">
        <w:rPr>
          <w:rFonts w:ascii="inherit" w:eastAsia="Times New Roman" w:hAnsi="inherit" w:cs="Times New Roman"/>
          <w:b/>
          <w:bCs/>
          <w:caps/>
          <w:color w:val="767676"/>
        </w:rPr>
        <w:fldChar w:fldCharType="separate"/>
      </w:r>
      <w:r w:rsidRPr="004128F6">
        <w:rPr>
          <w:rFonts w:ascii="inherit" w:eastAsia="Times New Roman" w:hAnsi="inherit" w:cs="Times New Roman"/>
          <w:b/>
          <w:bCs/>
          <w:caps/>
          <w:color w:val="2B2B2B"/>
          <w:u w:val="single"/>
        </w:rPr>
        <w:t>ИНФОРМАЦИЯ ОБ ОБОРОТЕ ТОВАРОВ (РАБОТ, УСЛУГ), ПРОИЗВОДИМЫХ СУБЪЕКТАМИ МАЛОГО И СРЕДНЕГО ПРЕДПРИНИМАТЕЛЬСТВА</w:t>
      </w:r>
      <w:r w:rsidRPr="004128F6">
        <w:rPr>
          <w:rFonts w:ascii="inherit" w:eastAsia="Times New Roman" w:hAnsi="inherit" w:cs="Times New Roman"/>
          <w:b/>
          <w:bCs/>
          <w:caps/>
          <w:color w:val="767676"/>
        </w:rPr>
        <w:fldChar w:fldCharType="end"/>
      </w:r>
    </w:p>
    <w:p w:rsidR="004128F6" w:rsidRPr="004128F6" w:rsidRDefault="004128F6" w:rsidP="004128F6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aps/>
          <w:color w:val="767676"/>
        </w:rPr>
      </w:pPr>
    </w:p>
    <w:tbl>
      <w:tblPr>
        <w:tblW w:w="15995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9"/>
        <w:gridCol w:w="4646"/>
      </w:tblGrid>
      <w:tr w:rsidR="004128F6" w:rsidRPr="004128F6" w:rsidTr="004128F6">
        <w:trPr>
          <w:trHeight w:val="1042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Виды экономической деятельности по ОКВЭД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jc w:val="center"/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Оборот товаров (работ, услуг) производимых субъектами малого и среднего предпринимательства, тыс</w:t>
            </w:r>
            <w:proofErr w:type="gramStart"/>
            <w:r w:rsidRPr="004128F6">
              <w:rPr>
                <w:rFonts w:ascii="Times New Roman" w:hAnsi="Times New Roman" w:cs="Times New Roman"/>
              </w:rPr>
              <w:t>.р</w:t>
            </w:r>
            <w:proofErr w:type="gramEnd"/>
            <w:r w:rsidRPr="004128F6">
              <w:rPr>
                <w:rFonts w:ascii="Times New Roman" w:hAnsi="Times New Roman" w:cs="Times New Roman"/>
              </w:rPr>
              <w:t>уб.*</w:t>
            </w:r>
          </w:p>
        </w:tc>
      </w:tr>
      <w:tr w:rsidR="004128F6" w:rsidRPr="004128F6" w:rsidTr="00C92A4B">
        <w:trPr>
          <w:trHeight w:val="70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Деятельность стоянок для транспортных средств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Предоставление услуг в области животноводства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3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lastRenderedPageBreak/>
              <w:t>Торговля розничная в неспециализированных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3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9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76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4128F6" w:rsidRPr="004128F6" w:rsidTr="00C92A4B">
        <w:trPr>
          <w:trHeight w:val="153"/>
        </w:trPr>
        <w:tc>
          <w:tcPr>
            <w:tcW w:w="1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8F6" w:rsidRPr="004128F6" w:rsidRDefault="004128F6" w:rsidP="004128F6">
            <w:pPr>
              <w:rPr>
                <w:rFonts w:ascii="Times New Roman" w:hAnsi="Times New Roman" w:cs="Times New Roman"/>
              </w:rPr>
            </w:pPr>
            <w:r w:rsidRPr="004128F6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000000" w:rsidRPr="004128F6" w:rsidRDefault="004128F6" w:rsidP="004128F6">
      <w:pPr>
        <w:shd w:val="clear" w:color="auto" w:fill="FFFFFF"/>
        <w:spacing w:after="449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4128F6">
        <w:rPr>
          <w:rFonts w:ascii="inherit" w:eastAsia="Times New Roman" w:hAnsi="inherit" w:cs="Arial"/>
          <w:color w:val="000000"/>
          <w:sz w:val="26"/>
          <w:szCs w:val="26"/>
        </w:rPr>
        <w:t> </w:t>
      </w:r>
    </w:p>
    <w:sectPr w:rsidR="00000000" w:rsidRPr="004128F6" w:rsidSect="00412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8F6"/>
    <w:rsid w:val="0041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4128F6"/>
  </w:style>
  <w:style w:type="character" w:styleId="a3">
    <w:name w:val="Hyperlink"/>
    <w:basedOn w:val="a0"/>
    <w:uiPriority w:val="99"/>
    <w:semiHidden/>
    <w:unhideWhenUsed/>
    <w:rsid w:val="004128F6"/>
    <w:rPr>
      <w:color w:val="0000FF"/>
      <w:u w:val="single"/>
    </w:rPr>
  </w:style>
  <w:style w:type="character" w:customStyle="1" w:styleId="entry-date">
    <w:name w:val="entry-date"/>
    <w:basedOn w:val="a0"/>
    <w:rsid w:val="004128F6"/>
  </w:style>
  <w:style w:type="character" w:customStyle="1" w:styleId="author">
    <w:name w:val="author"/>
    <w:basedOn w:val="a0"/>
    <w:rsid w:val="004128F6"/>
  </w:style>
  <w:style w:type="paragraph" w:styleId="a4">
    <w:name w:val="Normal (Web)"/>
    <w:basedOn w:val="a"/>
    <w:uiPriority w:val="99"/>
    <w:semiHidden/>
    <w:unhideWhenUsed/>
    <w:rsid w:val="0041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2018-02-16T07:16:00Z</dcterms:created>
  <dcterms:modified xsi:type="dcterms:W3CDTF">2018-02-16T07:22:00Z</dcterms:modified>
</cp:coreProperties>
</file>