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7F" w:rsidRDefault="00C8207F" w:rsidP="00A25F7B">
      <w:pPr>
        <w:spacing w:line="276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8207F" w:rsidRDefault="00C8207F" w:rsidP="00C8207F">
      <w:pPr>
        <w:pStyle w:val="ab"/>
        <w:jc w:val="center"/>
        <w:rPr>
          <w:rFonts w:ascii="Times New Roman" w:hAnsi="Times New Roman"/>
        </w:rPr>
      </w:pPr>
      <w:r>
        <w:rPr>
          <w:noProof/>
          <w:szCs w:val="28"/>
          <w:lang w:bidi="ar-SA"/>
        </w:rPr>
        <w:drawing>
          <wp:inline distT="0" distB="0" distL="0" distR="0">
            <wp:extent cx="904875" cy="933450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</w:t>
      </w:r>
    </w:p>
    <w:p w:rsidR="00C8207F" w:rsidRDefault="00C8207F" w:rsidP="00C8207F">
      <w:pPr>
        <w:pStyle w:val="ab"/>
        <w:jc w:val="center"/>
        <w:rPr>
          <w:rFonts w:ascii="Times New Roman" w:hAnsi="Times New Roman"/>
          <w:bCs/>
          <w:snapToGrid w:val="0"/>
        </w:rPr>
      </w:pP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8207F" w:rsidRDefault="00C8207F" w:rsidP="00C820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8207F" w:rsidRDefault="00C8207F" w:rsidP="00C8207F">
      <w:pPr>
        <w:jc w:val="center"/>
        <w:rPr>
          <w:sz w:val="28"/>
          <w:szCs w:val="28"/>
        </w:rPr>
      </w:pPr>
    </w:p>
    <w:p w:rsidR="00C8207F" w:rsidRPr="00C74029" w:rsidRDefault="00641A6E" w:rsidP="00C8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A39F8" w:rsidRDefault="00AA39F8" w:rsidP="00C8207F">
      <w:pPr>
        <w:tabs>
          <w:tab w:val="left" w:pos="2340"/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C8207F" w:rsidRDefault="00EF31EE" w:rsidP="00C8207F">
      <w:pPr>
        <w:tabs>
          <w:tab w:val="left" w:pos="2340"/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207F">
        <w:rPr>
          <w:rFonts w:ascii="Times New Roman" w:hAnsi="Times New Roman" w:cs="Times New Roman"/>
          <w:b/>
          <w:sz w:val="28"/>
          <w:szCs w:val="28"/>
        </w:rPr>
        <w:t>5.10</w:t>
      </w:r>
      <w:r w:rsidR="00B07E5A">
        <w:rPr>
          <w:rFonts w:ascii="Times New Roman" w:hAnsi="Times New Roman" w:cs="Times New Roman"/>
          <w:b/>
          <w:sz w:val="28"/>
          <w:szCs w:val="28"/>
        </w:rPr>
        <w:t>.20</w:t>
      </w:r>
      <w:r w:rsidR="00B32FE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C8207F" w:rsidRPr="00D8425A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C820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8207F" w:rsidRPr="00D8425A">
        <w:rPr>
          <w:rFonts w:ascii="Times New Roman" w:hAnsi="Times New Roman" w:cs="Times New Roman"/>
          <w:b/>
          <w:sz w:val="28"/>
          <w:szCs w:val="28"/>
        </w:rPr>
        <w:t xml:space="preserve"> с. Большое Ремонтное          </w:t>
      </w:r>
      <w:r w:rsidR="00C820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8207F" w:rsidRPr="00D842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8207F" w:rsidRPr="00D84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207F" w:rsidRPr="00D8425A">
        <w:rPr>
          <w:rFonts w:ascii="Times New Roman" w:hAnsi="Times New Roman" w:cs="Times New Roman"/>
          <w:b/>
          <w:sz w:val="28"/>
          <w:szCs w:val="28"/>
        </w:rPr>
        <w:t>№</w:t>
      </w:r>
      <w:r w:rsidR="008F1731">
        <w:rPr>
          <w:rFonts w:ascii="Times New Roman" w:hAnsi="Times New Roman" w:cs="Times New Roman"/>
          <w:b/>
          <w:sz w:val="28"/>
          <w:szCs w:val="28"/>
        </w:rPr>
        <w:t>5</w:t>
      </w:r>
      <w:r w:rsidR="00C8207F">
        <w:rPr>
          <w:rFonts w:ascii="Times New Roman" w:hAnsi="Times New Roman" w:cs="Times New Roman"/>
          <w:b/>
          <w:sz w:val="28"/>
          <w:szCs w:val="28"/>
        </w:rPr>
        <w:t>0</w:t>
      </w:r>
    </w:p>
    <w:p w:rsidR="00C8207F" w:rsidRPr="00123B55" w:rsidRDefault="00C8207F" w:rsidP="00C8207F">
      <w:pPr>
        <w:tabs>
          <w:tab w:val="left" w:pos="2340"/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C8207F" w:rsidRDefault="00C8207F" w:rsidP="00C8207F">
      <w:pPr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5C16A1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7F" w:rsidRPr="005C16A1" w:rsidRDefault="00C8207F" w:rsidP="00C8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</w:t>
      </w:r>
      <w:r w:rsidRPr="005C16A1">
        <w:rPr>
          <w:rFonts w:ascii="Times New Roman" w:hAnsi="Times New Roman" w:cs="Times New Roman"/>
          <w:sz w:val="24"/>
          <w:szCs w:val="24"/>
        </w:rPr>
        <w:t>нергосбережени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8207F" w:rsidRPr="005C16A1" w:rsidRDefault="00C8207F" w:rsidP="00C8207F">
      <w:pPr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</w:t>
      </w:r>
    </w:p>
    <w:p w:rsidR="00C8207F" w:rsidRPr="005C16A1" w:rsidRDefault="00C8207F" w:rsidP="00C8207F">
      <w:pPr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2D10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07F" w:rsidRPr="005C16A1" w:rsidRDefault="00C8207F" w:rsidP="00C8207F">
      <w:pPr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на 2021-2025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207F" w:rsidRPr="005C16A1" w:rsidRDefault="00C8207F" w:rsidP="00C8207F">
      <w:pPr>
        <w:rPr>
          <w:rFonts w:ascii="Times New Roman" w:hAnsi="Times New Roman" w:cs="Times New Roman"/>
          <w:sz w:val="24"/>
          <w:szCs w:val="24"/>
        </w:rPr>
      </w:pPr>
    </w:p>
    <w:p w:rsidR="00C8207F" w:rsidRPr="005C16A1" w:rsidRDefault="00C8207F" w:rsidP="00C82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07F" w:rsidRPr="005C16A1" w:rsidRDefault="00C8207F" w:rsidP="00C820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06.10.2003 г. № 131-ФЗ «Об общих принципах организации местного самоуправления в Российской Федерации», от 23.11.2009 г. № 261-ФЗ «Об энергосбережении и повышение энергетической эффективности и о внесении изменений в отдельные законодательные акты РФ»  и Уставом </w:t>
      </w:r>
      <w:r>
        <w:rPr>
          <w:rFonts w:ascii="Times New Roman" w:hAnsi="Times New Roman" w:cs="Times New Roman"/>
          <w:sz w:val="24"/>
          <w:szCs w:val="24"/>
        </w:rPr>
        <w:t>Администрации Калининског</w:t>
      </w:r>
      <w:r w:rsidRPr="005C16A1">
        <w:rPr>
          <w:rFonts w:ascii="Times New Roman" w:hAnsi="Times New Roman" w:cs="Times New Roman"/>
          <w:sz w:val="24"/>
          <w:szCs w:val="24"/>
        </w:rPr>
        <w:t xml:space="preserve">о сельского поселения, </w:t>
      </w:r>
    </w:p>
    <w:p w:rsidR="00C8207F" w:rsidRPr="005C16A1" w:rsidRDefault="00C8207F" w:rsidP="00C8207F">
      <w:pPr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9A" w:rsidRDefault="00C8207F" w:rsidP="00C8207F">
      <w:pPr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207F" w:rsidRPr="005C16A1" w:rsidRDefault="00C8207F" w:rsidP="00C8207F">
      <w:pPr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6A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муниципальную п</w:t>
      </w:r>
      <w:r w:rsidRPr="005C16A1">
        <w:rPr>
          <w:rFonts w:ascii="Times New Roman" w:hAnsi="Times New Roman" w:cs="Times New Roman"/>
          <w:sz w:val="24"/>
          <w:szCs w:val="24"/>
        </w:rPr>
        <w:t>рограмму</w:t>
      </w:r>
      <w:r>
        <w:rPr>
          <w:rFonts w:ascii="Times New Roman" w:hAnsi="Times New Roman" w:cs="Times New Roman"/>
          <w:sz w:val="24"/>
          <w:szCs w:val="24"/>
        </w:rPr>
        <w:t xml:space="preserve"> Калининского сельского поселения</w:t>
      </w:r>
      <w:r w:rsidRPr="005C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</w:t>
      </w:r>
      <w:r w:rsidRPr="005C16A1">
        <w:rPr>
          <w:rFonts w:ascii="Times New Roman" w:hAnsi="Times New Roman" w:cs="Times New Roman"/>
          <w:sz w:val="24"/>
          <w:szCs w:val="24"/>
        </w:rPr>
        <w:t>нергосбережени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16A1">
        <w:rPr>
          <w:rFonts w:ascii="Times New Roman" w:hAnsi="Times New Roman" w:cs="Times New Roman"/>
          <w:sz w:val="24"/>
          <w:szCs w:val="24"/>
        </w:rPr>
        <w:t xml:space="preserve"> и 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16A1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 Администрации </w:t>
      </w: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5C16A1">
        <w:rPr>
          <w:rFonts w:ascii="Times New Roman" w:hAnsi="Times New Roman" w:cs="Times New Roman"/>
          <w:sz w:val="24"/>
          <w:szCs w:val="24"/>
        </w:rPr>
        <w:t xml:space="preserve"> сельского поселения 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16A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16A1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6B74">
        <w:rPr>
          <w:rFonts w:ascii="Times New Roman" w:hAnsi="Times New Roman" w:cs="Times New Roman"/>
          <w:sz w:val="24"/>
          <w:szCs w:val="24"/>
        </w:rPr>
        <w:t xml:space="preserve"> согласно прилож</w:t>
      </w:r>
      <w:r w:rsidR="00827C11">
        <w:rPr>
          <w:rFonts w:ascii="Times New Roman" w:hAnsi="Times New Roman" w:cs="Times New Roman"/>
          <w:sz w:val="24"/>
          <w:szCs w:val="24"/>
        </w:rPr>
        <w:t>ению № 1 к данному распоряжению</w:t>
      </w:r>
      <w:r w:rsidRPr="005C16A1">
        <w:rPr>
          <w:rFonts w:ascii="Times New Roman" w:hAnsi="Times New Roman" w:cs="Times New Roman"/>
          <w:sz w:val="24"/>
          <w:szCs w:val="24"/>
        </w:rPr>
        <w:t>.</w:t>
      </w:r>
    </w:p>
    <w:p w:rsidR="00C8207F" w:rsidRPr="005C16A1" w:rsidRDefault="00C8207F" w:rsidP="00C8207F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>2. Установить, что указанные объёмы финансирования ежегодно корректируются в соответствии с утвержденным бюджетом на очередной календарный год.</w:t>
      </w:r>
    </w:p>
    <w:p w:rsidR="00C8207F" w:rsidRPr="00374FA8" w:rsidRDefault="00C8207F" w:rsidP="00C8207F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C708AF">
        <w:rPr>
          <w:rFonts w:ascii="Times New Roman" w:hAnsi="Times New Roman" w:cs="Times New Roman"/>
          <w:sz w:val="24"/>
          <w:szCs w:val="24"/>
        </w:rPr>
        <w:t>Распоряж</w:t>
      </w:r>
      <w:r w:rsidRPr="005C16A1">
        <w:rPr>
          <w:rFonts w:ascii="Times New Roman" w:hAnsi="Times New Roman" w:cs="Times New Roman"/>
          <w:sz w:val="24"/>
          <w:szCs w:val="24"/>
        </w:rPr>
        <w:t>ение  подлежит  размещению на официальном сайте А</w:t>
      </w:r>
      <w:r>
        <w:rPr>
          <w:rFonts w:ascii="Times New Roman" w:hAnsi="Times New Roman" w:cs="Times New Roman"/>
          <w:sz w:val="24"/>
          <w:szCs w:val="24"/>
        </w:rPr>
        <w:t>дминистрации         Калининского сельского поселения.</w:t>
      </w:r>
    </w:p>
    <w:p w:rsidR="00C8207F" w:rsidRPr="005C16A1" w:rsidRDefault="00C8207F" w:rsidP="00C8207F">
      <w:pPr>
        <w:pStyle w:val="WW-"/>
        <w:spacing w:line="276" w:lineRule="auto"/>
        <w:jc w:val="both"/>
        <w:rPr>
          <w:bCs/>
          <w:sz w:val="24"/>
          <w:szCs w:val="24"/>
        </w:rPr>
      </w:pPr>
      <w:r w:rsidRPr="005C16A1">
        <w:rPr>
          <w:sz w:val="24"/>
          <w:szCs w:val="24"/>
        </w:rPr>
        <w:t xml:space="preserve">        4. </w:t>
      </w:r>
      <w:proofErr w:type="gramStart"/>
      <w:r w:rsidRPr="005C16A1">
        <w:rPr>
          <w:sz w:val="24"/>
          <w:szCs w:val="24"/>
        </w:rPr>
        <w:t>Контроль за</w:t>
      </w:r>
      <w:proofErr w:type="gramEnd"/>
      <w:r w:rsidRPr="005C16A1">
        <w:rPr>
          <w:sz w:val="24"/>
          <w:szCs w:val="24"/>
        </w:rPr>
        <w:t xml:space="preserve"> исполнением  настоящего </w:t>
      </w:r>
      <w:r w:rsidR="00C708AF">
        <w:rPr>
          <w:sz w:val="24"/>
          <w:szCs w:val="24"/>
        </w:rPr>
        <w:t>распоряжения</w:t>
      </w:r>
      <w:r w:rsidRPr="005C16A1">
        <w:rPr>
          <w:sz w:val="24"/>
          <w:szCs w:val="24"/>
        </w:rPr>
        <w:t xml:space="preserve"> оставляю за собой.</w:t>
      </w:r>
    </w:p>
    <w:p w:rsidR="00C8207F" w:rsidRPr="005C16A1" w:rsidRDefault="00C8207F" w:rsidP="00C82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87E" w:rsidRDefault="006B587E" w:rsidP="00C8207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B587E" w:rsidRDefault="006B587E" w:rsidP="00C8207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6B587E" w:rsidRPr="00100F9A" w:rsidRDefault="006B587E" w:rsidP="00C8207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C8207F" w:rsidRPr="00100F9A" w:rsidRDefault="00C8207F" w:rsidP="00C8207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00F9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94362A" w:rsidRDefault="00C8207F" w:rsidP="00DC373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00F9A">
        <w:rPr>
          <w:rFonts w:ascii="Times New Roman" w:hAnsi="Times New Roman" w:cs="Times New Roman"/>
          <w:b/>
          <w:sz w:val="24"/>
          <w:szCs w:val="24"/>
        </w:rPr>
        <w:t>Калининского сельского поселения                                          Г.Н. Мазирка</w:t>
      </w:r>
    </w:p>
    <w:p w:rsidR="0094362A" w:rsidRPr="008308E8" w:rsidRDefault="0094362A" w:rsidP="0094362A">
      <w:pPr>
        <w:pageBreakBefore/>
        <w:spacing w:line="252" w:lineRule="auto"/>
        <w:ind w:left="6237"/>
        <w:jc w:val="right"/>
        <w:rPr>
          <w:sz w:val="24"/>
          <w:szCs w:val="24"/>
        </w:rPr>
      </w:pPr>
      <w:r w:rsidRPr="0010771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                        </w:t>
      </w:r>
      <w:r w:rsidRPr="008308E8">
        <w:rPr>
          <w:sz w:val="24"/>
          <w:szCs w:val="24"/>
        </w:rPr>
        <w:t>Приложение №1</w:t>
      </w:r>
    </w:p>
    <w:p w:rsidR="0094362A" w:rsidRPr="008308E8" w:rsidRDefault="0094362A" w:rsidP="0094362A">
      <w:pPr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 xml:space="preserve">к </w:t>
      </w:r>
      <w:r w:rsidR="00816379">
        <w:rPr>
          <w:sz w:val="24"/>
          <w:szCs w:val="24"/>
        </w:rPr>
        <w:t>распоряжению</w:t>
      </w:r>
    </w:p>
    <w:p w:rsidR="0094362A" w:rsidRPr="008308E8" w:rsidRDefault="0094362A" w:rsidP="0094362A">
      <w:pPr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Администрации</w:t>
      </w:r>
    </w:p>
    <w:p w:rsidR="0094362A" w:rsidRPr="008308E8" w:rsidRDefault="0094362A" w:rsidP="0094362A">
      <w:pPr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8308E8">
        <w:rPr>
          <w:sz w:val="24"/>
          <w:szCs w:val="24"/>
        </w:rPr>
        <w:t xml:space="preserve"> сельского поселения </w:t>
      </w:r>
    </w:p>
    <w:p w:rsidR="0094362A" w:rsidRPr="00374FA8" w:rsidRDefault="0094362A" w:rsidP="0094362A">
      <w:pPr>
        <w:spacing w:line="252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374FA8">
        <w:rPr>
          <w:rFonts w:ascii="Times New Roman" w:hAnsi="Times New Roman" w:cs="Times New Roman"/>
          <w:sz w:val="24"/>
          <w:szCs w:val="24"/>
        </w:rPr>
        <w:t xml:space="preserve">от 15.10.2020г. № </w:t>
      </w:r>
      <w:r w:rsidR="00816379">
        <w:rPr>
          <w:rFonts w:ascii="Times New Roman" w:hAnsi="Times New Roman" w:cs="Times New Roman"/>
          <w:sz w:val="24"/>
          <w:szCs w:val="24"/>
        </w:rPr>
        <w:t>5</w:t>
      </w:r>
      <w:r w:rsidR="00450ABC">
        <w:rPr>
          <w:rFonts w:ascii="Times New Roman" w:hAnsi="Times New Roman" w:cs="Times New Roman"/>
          <w:sz w:val="24"/>
          <w:szCs w:val="24"/>
        </w:rPr>
        <w:t>0</w:t>
      </w:r>
    </w:p>
    <w:p w:rsidR="0094362A" w:rsidRPr="005C16A1" w:rsidRDefault="0094362A" w:rsidP="0094362A">
      <w:pPr>
        <w:spacing w:line="252" w:lineRule="auto"/>
        <w:ind w:left="623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Default="00C01F2D" w:rsidP="00C01F2D">
      <w:pPr>
        <w:tabs>
          <w:tab w:val="left" w:pos="32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01F2D" w:rsidRPr="005C16A1" w:rsidRDefault="00C01F2D" w:rsidP="00C01F2D">
      <w:pPr>
        <w:tabs>
          <w:tab w:val="left" w:pos="32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Калининского сельского поселения</w:t>
      </w: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Калининског</w:t>
      </w:r>
      <w:r w:rsidRPr="005C16A1">
        <w:rPr>
          <w:rFonts w:ascii="Times New Roman" w:hAnsi="Times New Roman" w:cs="Times New Roman"/>
          <w:b/>
          <w:sz w:val="24"/>
          <w:szCs w:val="24"/>
        </w:rPr>
        <w:t xml:space="preserve">о сельского поселения  </w:t>
      </w: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 xml:space="preserve"> на 2021-2025 годы»</w:t>
      </w: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2C7" w:rsidRDefault="00A902C7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ABC" w:rsidRDefault="00356ABC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ABC" w:rsidRDefault="00356ABC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ABC" w:rsidRDefault="00356ABC" w:rsidP="00943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2A" w:rsidRPr="005C16A1" w:rsidRDefault="0094362A" w:rsidP="00943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6A1">
        <w:rPr>
          <w:rFonts w:ascii="Times New Roman" w:hAnsi="Times New Roman" w:cs="Times New Roman"/>
          <w:b/>
          <w:bCs/>
          <w:sz w:val="24"/>
          <w:szCs w:val="24"/>
        </w:rPr>
        <w:t>2020 г.</w:t>
      </w:r>
    </w:p>
    <w:p w:rsidR="00A902C7" w:rsidRDefault="00A902C7" w:rsidP="00091D72">
      <w:pPr>
        <w:rPr>
          <w:rFonts w:ascii="Times New Roman" w:hAnsi="Times New Roman" w:cs="Times New Roman"/>
          <w:b/>
          <w:sz w:val="24"/>
          <w:szCs w:val="24"/>
        </w:rPr>
      </w:pPr>
    </w:p>
    <w:p w:rsidR="00356ABC" w:rsidRDefault="00356ABC" w:rsidP="00091D72">
      <w:pPr>
        <w:rPr>
          <w:rFonts w:ascii="Times New Roman" w:hAnsi="Times New Roman" w:cs="Times New Roman"/>
          <w:b/>
          <w:sz w:val="24"/>
          <w:szCs w:val="24"/>
        </w:rPr>
      </w:pPr>
    </w:p>
    <w:p w:rsidR="0094362A" w:rsidRDefault="0094362A" w:rsidP="00091D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967"/>
      </w:tblGrid>
      <w:tr w:rsidR="00C329F4" w:rsidRPr="004459D1" w:rsidTr="00C329F4">
        <w:tc>
          <w:tcPr>
            <w:tcW w:w="0" w:type="auto"/>
          </w:tcPr>
          <w:p w:rsidR="00C329F4" w:rsidRPr="006219FA" w:rsidRDefault="006219FA" w:rsidP="00A2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  <w:p w:rsidR="00C329F4" w:rsidRPr="006219FA" w:rsidRDefault="00C329F4" w:rsidP="00A2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9F4" w:rsidRPr="006219FA" w:rsidRDefault="006219FA" w:rsidP="00A2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D32BD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по энергосбережению и повышению энергетической эффективности Администрации </w:t>
            </w:r>
            <w:r w:rsidR="00CC46A5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D32BD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329F4" w:rsidRPr="00D32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3A3" w:rsidRPr="00235B9A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235B9A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Pr="00D32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9F4" w:rsidRPr="00D32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C329F4" w:rsidRPr="007412AB" w:rsidRDefault="00D32BDB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151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1513BD" w:rsidRPr="007412A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объекта</w:t>
            </w:r>
            <w:r w:rsidR="0023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9F4" w:rsidRPr="007412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C329F4" w:rsidRPr="007412AB" w:rsidRDefault="00C329F4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7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7412AB">
              <w:rPr>
                <w:rFonts w:ascii="Times New Roman" w:hAnsi="Times New Roman" w:cs="Times New Roman"/>
                <w:sz w:val="24"/>
                <w:szCs w:val="24"/>
              </w:rPr>
              <w:t xml:space="preserve"> Краткая характеристика учреждения                                                                        </w:t>
            </w:r>
          </w:p>
          <w:p w:rsidR="00C329F4" w:rsidRPr="007412AB" w:rsidRDefault="0017082C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C329F4" w:rsidRPr="007412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энергетического хозяйства                                             </w:t>
            </w:r>
          </w:p>
          <w:p w:rsidR="00C329F4" w:rsidRPr="007412AB" w:rsidRDefault="00B5577E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C329F4" w:rsidRPr="007412AB">
              <w:rPr>
                <w:rFonts w:ascii="Times New Roman" w:hAnsi="Times New Roman" w:cs="Times New Roman"/>
                <w:sz w:val="24"/>
                <w:szCs w:val="24"/>
              </w:rPr>
              <w:t xml:space="preserve"> Прогноз объемов потребления энергетических ресурсов в сопоставимых условиях                                                                                       </w:t>
            </w:r>
          </w:p>
          <w:p w:rsidR="00C329F4" w:rsidRPr="006219FA" w:rsidRDefault="00DA7789" w:rsidP="00A2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329F4" w:rsidRPr="0062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показателей, достижение которых обязательно для бюджетных учреждений в соответствии с требованиями законодательства Российской Федерации</w:t>
            </w:r>
            <w:r w:rsidR="00C329F4" w:rsidRPr="0062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29F4" w:rsidRPr="000827A8" w:rsidRDefault="000827A8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329F4" w:rsidRPr="0062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0827A8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="00C329F4" w:rsidRPr="0008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энергосбережению и повышению энергоэффективности</w:t>
            </w:r>
            <w:r w:rsidR="00C329F4" w:rsidRPr="0008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достижение значений целевых показателей</w:t>
            </w:r>
            <w:r w:rsidR="00C329F4" w:rsidRPr="0008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9F4" w:rsidRPr="002D1ECB" w:rsidRDefault="00C329F4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Pr="002D1E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энергосбережения и повышения энергоэффективности </w:t>
            </w:r>
          </w:p>
          <w:p w:rsidR="00C329F4" w:rsidRPr="002D1ECB" w:rsidRDefault="00C329F4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2D1E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каждому виду потребляемых энергоресурсов </w:t>
            </w:r>
          </w:p>
          <w:p w:rsidR="00C329F4" w:rsidRPr="002D1ECB" w:rsidRDefault="00C329F4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2D1ECB">
              <w:rPr>
                <w:rFonts w:ascii="Times New Roman" w:hAnsi="Times New Roman" w:cs="Times New Roman"/>
                <w:sz w:val="24"/>
                <w:szCs w:val="24"/>
              </w:rPr>
              <w:t xml:space="preserve"> Суммарные затраты на реализацию мероприятий по энергосбережению и повышению энергоэффективности, направленных на достижение значений целевых показателей. Структура затрат. Источники финансирования </w:t>
            </w:r>
          </w:p>
          <w:p w:rsidR="00C329F4" w:rsidRPr="00F65981" w:rsidRDefault="00F65981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329F4" w:rsidRPr="0062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в области энергосбережения и повышени</w:t>
            </w:r>
            <w:r w:rsidR="00953277">
              <w:rPr>
                <w:rFonts w:ascii="Times New Roman" w:hAnsi="Times New Roman" w:cs="Times New Roman"/>
                <w:sz w:val="24"/>
                <w:szCs w:val="24"/>
              </w:rPr>
              <w:t xml:space="preserve">я энергетической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C46A5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реализации настоящей программы</w:t>
            </w:r>
            <w:r w:rsidR="00C329F4" w:rsidRPr="00F6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9F4" w:rsidRPr="00F65981" w:rsidRDefault="00C329F4" w:rsidP="00A2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</w:t>
            </w:r>
            <w:r w:rsidRPr="00F6598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целевых индикаторов </w:t>
            </w:r>
          </w:p>
          <w:p w:rsidR="00C329F4" w:rsidRPr="00994FCC" w:rsidRDefault="00C329F4" w:rsidP="00A25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81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F6598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целевых показателей </w:t>
            </w:r>
            <w:bookmarkStart w:id="0" w:name="_GoBack"/>
            <w:bookmarkEnd w:id="0"/>
            <w:r w:rsidRPr="00BC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2BFE" w:rsidRDefault="008E2BFE" w:rsidP="00F14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8F2" w:rsidRPr="00CC46A5" w:rsidRDefault="00A25F7B" w:rsidP="00F14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D1">
        <w:rPr>
          <w:rFonts w:ascii="Times New Roman" w:hAnsi="Times New Roman" w:cs="Times New Roman"/>
          <w:b/>
          <w:sz w:val="24"/>
          <w:szCs w:val="24"/>
        </w:rPr>
        <w:t>РАЗДЕЛ 1. ПАСПОРТ ПРОГРАММЫ ПО ЭНЕРГОСБЕРЕЖЕНИЮ И ПОВЫШЕНИЮ ЭНЕРГЕТИЧ</w:t>
      </w:r>
      <w:r w:rsidR="008C22FF">
        <w:rPr>
          <w:rFonts w:ascii="Times New Roman" w:hAnsi="Times New Roman" w:cs="Times New Roman"/>
          <w:b/>
          <w:sz w:val="24"/>
          <w:szCs w:val="24"/>
        </w:rPr>
        <w:t xml:space="preserve">ЕСКОЙ ЭФФЕКТИВНОСТИ АДМИНИСТРАЦИИ </w:t>
      </w:r>
      <w:r w:rsidR="00CC46A5" w:rsidRPr="00CC46A5">
        <w:rPr>
          <w:rFonts w:ascii="Times New Roman" w:hAnsi="Times New Roman" w:cs="Times New Roman"/>
          <w:b/>
          <w:sz w:val="24"/>
          <w:szCs w:val="24"/>
        </w:rPr>
        <w:t>КАЛИНИНСКОГО СЕЛЬСКОГО ПОСЕЛЕНИЯ</w:t>
      </w:r>
    </w:p>
    <w:p w:rsidR="00A25F7B" w:rsidRPr="00A25F7B" w:rsidRDefault="00A25F7B" w:rsidP="0076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055"/>
        <w:gridCol w:w="7786"/>
      </w:tblGrid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A25F7B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F143E5" w:rsidP="00CC46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Программа в области энергосбережения и повышения энергетич</w:t>
            </w:r>
            <w:r w:rsidR="0063478F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еской эффективности </w:t>
            </w:r>
            <w:r w:rsidR="0063478F" w:rsidRPr="008906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B4963" w:rsidRPr="00890607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63478F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ды Администрации </w:t>
            </w:r>
            <w:r w:rsidR="00CC46A5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A25F7B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3E5" w:rsidRPr="00757D3F" w:rsidRDefault="00F143E5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основания: </w:t>
            </w:r>
          </w:p>
          <w:p w:rsidR="00A25F7B" w:rsidRPr="00757D3F" w:rsidRDefault="00F143E5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ред. Федеральных законов от 08.05.2010 N 83-ФЗ, от 27.07.2010 N 191-ФЗ, от 27.07.2010 N 237-ФЗ, от 11.07.2011 N 197-ФЗ, от 11.07.2011 N 200-ФЗ, от 18.07.2011 N 242-ФЗ, от 03.12.2011 N 383-ФЗ, от 12.12.2011 N 426-ФЗ</w:t>
            </w:r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, от 25.06.2012 N 93-ФЗ, от 10.07.2012 N 109-ФЗ).</w:t>
            </w:r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A25F7B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A25F7B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C46A5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A25F7B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A25F7B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C46A5"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</w:p>
        </w:tc>
      </w:tr>
      <w:tr w:rsidR="00F143E5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3E5" w:rsidRPr="00757D3F" w:rsidRDefault="00F143E5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3E5" w:rsidRPr="00757D3F" w:rsidRDefault="00F143E5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C7300"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рограммные мероприятия </w:t>
            </w:r>
            <w:r w:rsidR="000118C6" w:rsidRPr="004F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до 2025</w:t>
            </w:r>
            <w:r w:rsidRPr="004F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</w:t>
            </w:r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F143E5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</w:t>
            </w:r>
            <w:r w:rsidR="00A25F7B"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3E5" w:rsidRPr="00757D3F" w:rsidRDefault="00F143E5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Программы является: </w:t>
            </w:r>
          </w:p>
          <w:p w:rsidR="00F143E5" w:rsidRPr="00757D3F" w:rsidRDefault="00F143E5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1. 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«Об 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энергосбережении и о повышении энергетической эффективности и о внесении изменений в отдельные законодательные акты. </w:t>
            </w:r>
          </w:p>
          <w:p w:rsidR="00F143E5" w:rsidRPr="00757D3F" w:rsidRDefault="00F143E5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использования топливно-энергетических ресурсов. </w:t>
            </w:r>
          </w:p>
          <w:p w:rsidR="00A25F7B" w:rsidRPr="00757D3F" w:rsidRDefault="00F143E5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систем освещения.</w:t>
            </w:r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F143E5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з</w:t>
            </w:r>
            <w:r w:rsidR="00A25F7B"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адачи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организационных мероприятий по энергосбережению и повышению энергетической эффективности; </w:t>
            </w:r>
          </w:p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газоснабжения; </w:t>
            </w:r>
          </w:p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электроснабжения; </w:t>
            </w:r>
          </w:p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повышение эффе</w:t>
            </w:r>
            <w:r w:rsidR="00FA75D4">
              <w:rPr>
                <w:rFonts w:ascii="Times New Roman" w:hAnsi="Times New Roman" w:cs="Times New Roman"/>
                <w:sz w:val="24"/>
                <w:szCs w:val="24"/>
              </w:rPr>
              <w:t>ктивности системы водоснабжения</w:t>
            </w:r>
            <w:r w:rsidR="004C4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внедрение новых энергосберегающих технологий, оборудован</w:t>
            </w:r>
            <w:r w:rsidR="00D56C3F">
              <w:rPr>
                <w:rFonts w:ascii="Times New Roman" w:hAnsi="Times New Roman" w:cs="Times New Roman"/>
                <w:sz w:val="24"/>
                <w:szCs w:val="24"/>
              </w:rPr>
              <w:t>ия и материалов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учреждении; </w:t>
            </w:r>
          </w:p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потерь в сетях </w:t>
            </w:r>
            <w:proofErr w:type="spell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и водоснабжения; - проведение капитального ремонта с использованием новых </w:t>
            </w:r>
            <w:proofErr w:type="spell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и ресурсосберегающих технологий и оборудования, автоматизированных систем; </w:t>
            </w:r>
          </w:p>
          <w:p w:rsidR="009B172F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расходов бюджета Администрации на энергообеспечение; </w:t>
            </w:r>
          </w:p>
          <w:p w:rsidR="00A25F7B" w:rsidRPr="00757D3F" w:rsidRDefault="009B172F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снижение объёмов потребляемых энергетических ресурсов; - повышение уровня рационального использования ТЭР за счёт широкого внедрения энергосберегающих технологий и оборудования.</w:t>
            </w:r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9B172F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062A7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D3F">
              <w:rPr>
                <w:rFonts w:ascii="Times New Roman" w:hAnsi="Times New Roman" w:cs="Times New Roman"/>
                <w:b/>
                <w:sz w:val="24"/>
                <w:szCs w:val="24"/>
              </w:rPr>
              <w:t>- снижение объёмов потребляемой электрической энергии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(замена ламп на</w:t>
            </w:r>
            <w:r w:rsidR="00130AD6" w:rsidRPr="00757D3F">
              <w:rPr>
                <w:rFonts w:ascii="Times New Roman" w:hAnsi="Times New Roman" w:cs="Times New Roman"/>
                <w:sz w:val="24"/>
                <w:szCs w:val="24"/>
              </w:rPr>
              <w:t>каливания на энергосберегающие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, капитальный ремонт электрической системы</w:t>
            </w:r>
            <w:r w:rsidR="00CF67B2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, уменьшение числа нагревательных приборов, повышение КПД существующих светильников вследствие их регулярной чистки, примен</w:t>
            </w:r>
            <w:r w:rsidR="00674764" w:rsidRPr="00757D3F">
              <w:rPr>
                <w:rFonts w:ascii="Times New Roman" w:hAnsi="Times New Roman" w:cs="Times New Roman"/>
                <w:sz w:val="24"/>
                <w:szCs w:val="24"/>
              </w:rPr>
              <w:t>ение компактных светодиодных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ламп, контроль показателей качества электрической энергии); </w:t>
            </w:r>
            <w:proofErr w:type="gramEnd"/>
          </w:p>
          <w:p w:rsidR="001062A7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D3F">
              <w:rPr>
                <w:rFonts w:ascii="Times New Roman" w:hAnsi="Times New Roman" w:cs="Times New Roman"/>
                <w:b/>
                <w:sz w:val="24"/>
                <w:szCs w:val="24"/>
              </w:rPr>
              <w:t>- снижение объёмов потребл</w:t>
            </w:r>
            <w:r w:rsidR="001062A7" w:rsidRPr="00757D3F">
              <w:rPr>
                <w:rFonts w:ascii="Times New Roman" w:hAnsi="Times New Roman" w:cs="Times New Roman"/>
                <w:b/>
                <w:sz w:val="24"/>
                <w:szCs w:val="24"/>
              </w:rPr>
              <w:t>ения газа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(замена старых рам на стеклопакеты с двойным остеклением, улучшени</w:t>
            </w:r>
            <w:r w:rsidR="009F2CE4" w:rsidRPr="00757D3F">
              <w:rPr>
                <w:rFonts w:ascii="Times New Roman" w:hAnsi="Times New Roman" w:cs="Times New Roman"/>
                <w:sz w:val="24"/>
                <w:szCs w:val="24"/>
              </w:rPr>
              <w:t>е тепловой изоляции стен, полов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и чердаков, </w:t>
            </w:r>
            <w:r w:rsidR="00F54300" w:rsidRPr="00757D3F">
              <w:rPr>
                <w:rFonts w:ascii="Times New Roman" w:hAnsi="Times New Roman" w:cs="Times New Roman"/>
                <w:sz w:val="24"/>
                <w:szCs w:val="24"/>
              </w:rPr>
              <w:t>замена входных уличных дверных коробок на новые с уплотнител</w:t>
            </w:r>
            <w:r w:rsidR="006479B2">
              <w:rPr>
                <w:rFonts w:ascii="Times New Roman" w:hAnsi="Times New Roman" w:cs="Times New Roman"/>
                <w:sz w:val="24"/>
                <w:szCs w:val="24"/>
              </w:rPr>
              <w:t xml:space="preserve">ями в притворах с доводчиками, </w:t>
            </w:r>
            <w:r w:rsidR="00F54300" w:rsidRPr="00757D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воевременная пром</w:t>
            </w:r>
            <w:r w:rsidR="00CF67B2" w:rsidRPr="00757D3F">
              <w:rPr>
                <w:rFonts w:ascii="Times New Roman" w:hAnsi="Times New Roman" w:cs="Times New Roman"/>
                <w:sz w:val="24"/>
                <w:szCs w:val="24"/>
              </w:rPr>
              <w:t>ывка отопительной системы зданий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</w:t>
            </w:r>
            <w:r w:rsidR="006479B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ремонта в </w:t>
            </w:r>
            <w:r w:rsidR="009D797B"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 </w:t>
            </w:r>
            <w:r w:rsidR="00F54300" w:rsidRPr="00757D3F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, утепление фасадов зданий; </w:t>
            </w:r>
            <w:proofErr w:type="gramEnd"/>
          </w:p>
          <w:p w:rsidR="001062A7" w:rsidRPr="00757D3F" w:rsidRDefault="009B172F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b/>
                <w:sz w:val="24"/>
                <w:szCs w:val="24"/>
              </w:rPr>
              <w:t>- снижение потребления холодной воды</w:t>
            </w:r>
            <w:r w:rsidR="00F54300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и исправностью запорной арматуры технического оборудования, контроль за экономным расходом воды техническим персоналом);</w:t>
            </w:r>
          </w:p>
          <w:p w:rsidR="00A25F7B" w:rsidRPr="00757D3F" w:rsidRDefault="009B172F" w:rsidP="00153B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7D3F">
              <w:rPr>
                <w:rFonts w:ascii="Times New Roman" w:hAnsi="Times New Roman" w:cs="Times New Roman"/>
                <w:b/>
                <w:sz w:val="24"/>
                <w:szCs w:val="24"/>
              </w:rPr>
              <w:t>- снижение затрат на коммунальные платежи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энергетического аудита, анализ пре</w:t>
            </w:r>
            <w:r w:rsidR="00153B62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доставления качества услуг </w:t>
            </w:r>
            <w:proofErr w:type="spellStart"/>
            <w:r w:rsidR="00153B62" w:rsidRPr="00757D3F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и водоснабжения, анализ договоров на поставку электрической энергии, оценка аварийности и потерь в тепловых, электрических и водопроводных сетях, совершенство</w:t>
            </w:r>
            <w:r w:rsidR="00153B62" w:rsidRPr="00757D3F">
              <w:rPr>
                <w:rFonts w:ascii="Times New Roman" w:hAnsi="Times New Roman" w:cs="Times New Roman"/>
                <w:sz w:val="24"/>
                <w:szCs w:val="24"/>
              </w:rPr>
              <w:t>вание порядка работы учреждений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оптимизация работ</w:t>
            </w:r>
            <w:r w:rsidR="00153B62" w:rsidRPr="00757D3F">
              <w:rPr>
                <w:rFonts w:ascii="Times New Roman" w:hAnsi="Times New Roman" w:cs="Times New Roman"/>
                <w:sz w:val="24"/>
                <w:szCs w:val="24"/>
              </w:rPr>
              <w:t>ы систем освещения,</w:t>
            </w:r>
            <w:r w:rsidR="0089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водоснабжения, соблюдение правил эксплуатации и обслуживания систем </w:t>
            </w:r>
            <w:proofErr w:type="spell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энергоиспользования</w:t>
            </w:r>
            <w:proofErr w:type="spell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установок и т.д.);</w:t>
            </w:r>
            <w:proofErr w:type="gramEnd"/>
          </w:p>
        </w:tc>
      </w:tr>
      <w:tr w:rsidR="001062A7" w:rsidRPr="008454A3" w:rsidTr="00B75BA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25F7B" w:rsidRPr="00757D3F" w:rsidRDefault="001062A7" w:rsidP="001062A7">
            <w:pPr>
              <w:spacing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целевые 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062A7" w:rsidRPr="00757D3F" w:rsidRDefault="001062A7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показателями для оценки эффективности потребления энергетических ресурсов и воды являются: </w:t>
            </w:r>
          </w:p>
          <w:p w:rsidR="001062A7" w:rsidRPr="00757D3F" w:rsidRDefault="001062A7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объемы потребления ЭЭ, кВт*</w:t>
            </w:r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62A7" w:rsidRPr="00757D3F" w:rsidRDefault="00A74B0B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объемы потребления воды, куб.м.</w:t>
            </w:r>
            <w:proofErr w:type="gramStart"/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2A7" w:rsidRPr="00757D3F" w:rsidRDefault="00A74B0B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объемы потребления Газ, тыс</w:t>
            </w:r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уб.м.</w:t>
            </w:r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62A7" w:rsidRPr="00757D3F" w:rsidRDefault="001062A7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вводов ЭЭ, всего, </w:t>
            </w:r>
            <w:proofErr w:type="spellStart"/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62A7" w:rsidRPr="00757D3F" w:rsidRDefault="001062A7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вводов ЭЭ, оснащенных приборами учета, </w:t>
            </w:r>
            <w:proofErr w:type="spellStart"/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62A7" w:rsidRPr="00757D3F" w:rsidRDefault="004C7F81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количество вводов Газ</w:t>
            </w:r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proofErr w:type="spellStart"/>
            <w:proofErr w:type="gramStart"/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62A7" w:rsidRPr="00757D3F" w:rsidRDefault="004C7F81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вводов Газ</w:t>
            </w:r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, оснащенных приборами учета, </w:t>
            </w:r>
            <w:proofErr w:type="spellStart"/>
            <w:proofErr w:type="gramStart"/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062A7"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62A7" w:rsidRPr="00757D3F" w:rsidRDefault="001062A7" w:rsidP="0010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вводов ХВС, всего, </w:t>
            </w:r>
            <w:proofErr w:type="spellStart"/>
            <w:proofErr w:type="gramStart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57D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25F7B" w:rsidRPr="00757D3F" w:rsidRDefault="001062A7" w:rsidP="00106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3F">
              <w:rPr>
                <w:rFonts w:ascii="Times New Roman" w:hAnsi="Times New Roman" w:cs="Times New Roman"/>
                <w:sz w:val="24"/>
                <w:szCs w:val="24"/>
              </w:rPr>
              <w:t>- количество вводов ХВС, оснащенных приборами учета, шт.</w:t>
            </w:r>
          </w:p>
        </w:tc>
      </w:tr>
    </w:tbl>
    <w:p w:rsidR="00D468F2" w:rsidRPr="00763A76" w:rsidRDefault="00D468F2" w:rsidP="0076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350" w:rsidRPr="00DD2350" w:rsidRDefault="00DD2350" w:rsidP="00DD23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350">
        <w:rPr>
          <w:rFonts w:ascii="Times New Roman" w:hAnsi="Times New Roman" w:cs="Times New Roman"/>
          <w:b/>
          <w:sz w:val="24"/>
          <w:szCs w:val="24"/>
        </w:rPr>
        <w:t>РАЗДЕЛ 2. КРА</w:t>
      </w:r>
      <w:r w:rsidR="00F006CA">
        <w:rPr>
          <w:rFonts w:ascii="Times New Roman" w:hAnsi="Times New Roman" w:cs="Times New Roman"/>
          <w:b/>
          <w:sz w:val="24"/>
          <w:szCs w:val="24"/>
        </w:rPr>
        <w:t xml:space="preserve">ТКАЯ ХАРАКТЕРИСТИКА ОБЪЕКТА. </w:t>
      </w:r>
      <w:r w:rsidRPr="00DD2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E7D" w:rsidRDefault="00C80E7D">
      <w:pPr>
        <w:rPr>
          <w:rFonts w:ascii="Times New Roman" w:hAnsi="Times New Roman" w:cs="Times New Roman"/>
          <w:b/>
          <w:sz w:val="24"/>
          <w:szCs w:val="24"/>
        </w:rPr>
      </w:pPr>
    </w:p>
    <w:p w:rsidR="00E32D90" w:rsidRDefault="00C80E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К</w:t>
      </w:r>
      <w:r w:rsidR="00BC34BF">
        <w:rPr>
          <w:rFonts w:ascii="Times New Roman" w:hAnsi="Times New Roman" w:cs="Times New Roman"/>
          <w:b/>
          <w:sz w:val="24"/>
          <w:szCs w:val="24"/>
        </w:rPr>
        <w:t>раткая характеристика учреждения</w:t>
      </w:r>
    </w:p>
    <w:p w:rsidR="00096953" w:rsidRPr="00096953" w:rsidRDefault="00E06EBC" w:rsidP="006B6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8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C46A5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CC46A5" w:rsidRPr="00D32BDB">
        <w:rPr>
          <w:rFonts w:ascii="Times New Roman" w:hAnsi="Times New Roman" w:cs="Times New Roman"/>
          <w:sz w:val="24"/>
          <w:szCs w:val="24"/>
        </w:rPr>
        <w:t xml:space="preserve"> </w:t>
      </w:r>
      <w:r w:rsidR="00C609A3" w:rsidRPr="00522898">
        <w:rPr>
          <w:rFonts w:ascii="Times New Roman" w:hAnsi="Times New Roman" w:cs="Times New Roman"/>
          <w:sz w:val="24"/>
          <w:szCs w:val="24"/>
        </w:rPr>
        <w:t>является муниципальным бюджетным учре</w:t>
      </w:r>
      <w:r w:rsidR="005F2FC9" w:rsidRPr="00522898">
        <w:rPr>
          <w:rFonts w:ascii="Times New Roman" w:hAnsi="Times New Roman" w:cs="Times New Roman"/>
          <w:sz w:val="24"/>
          <w:szCs w:val="24"/>
        </w:rPr>
        <w:t>ждением,</w:t>
      </w:r>
      <w:r w:rsidR="00F65E7C" w:rsidRPr="00522898">
        <w:rPr>
          <w:rFonts w:ascii="Times New Roman" w:hAnsi="Times New Roman" w:cs="Times New Roman"/>
          <w:sz w:val="24"/>
          <w:szCs w:val="24"/>
        </w:rPr>
        <w:t xml:space="preserve"> осуществляющим</w:t>
      </w:r>
      <w:r w:rsidR="005F2FC9" w:rsidRPr="00522898">
        <w:rPr>
          <w:rFonts w:ascii="Times New Roman" w:hAnsi="Times New Roman" w:cs="Times New Roman"/>
          <w:sz w:val="24"/>
          <w:szCs w:val="24"/>
        </w:rPr>
        <w:t xml:space="preserve"> деятельность по контролю и организации</w:t>
      </w:r>
      <w:r w:rsidR="00C609A3" w:rsidRPr="00522898">
        <w:rPr>
          <w:rFonts w:ascii="Times New Roman" w:hAnsi="Times New Roman" w:cs="Times New Roman"/>
          <w:sz w:val="24"/>
          <w:szCs w:val="24"/>
        </w:rPr>
        <w:t xml:space="preserve"> мероприятий по содержанию</w:t>
      </w:r>
      <w:r w:rsidR="005F2FC9" w:rsidRPr="00522898">
        <w:rPr>
          <w:rFonts w:ascii="Times New Roman" w:hAnsi="Times New Roman" w:cs="Times New Roman"/>
          <w:sz w:val="24"/>
          <w:szCs w:val="24"/>
        </w:rPr>
        <w:t>,</w:t>
      </w:r>
      <w:r w:rsidR="00C609A3" w:rsidRPr="00522898">
        <w:rPr>
          <w:rFonts w:ascii="Times New Roman" w:hAnsi="Times New Roman" w:cs="Times New Roman"/>
          <w:sz w:val="24"/>
          <w:szCs w:val="24"/>
        </w:rPr>
        <w:t xml:space="preserve"> строительству и ремонту муниципального имущества (дорожного хозяйства</w:t>
      </w:r>
      <w:r w:rsidR="005F2FC9" w:rsidRPr="00522898">
        <w:rPr>
          <w:rFonts w:ascii="Times New Roman" w:hAnsi="Times New Roman" w:cs="Times New Roman"/>
          <w:sz w:val="24"/>
          <w:szCs w:val="24"/>
        </w:rPr>
        <w:t>, водоснабжения</w:t>
      </w:r>
      <w:r w:rsidR="00C609A3" w:rsidRPr="00522898">
        <w:rPr>
          <w:rFonts w:ascii="Times New Roman" w:hAnsi="Times New Roman" w:cs="Times New Roman"/>
          <w:sz w:val="24"/>
          <w:szCs w:val="24"/>
        </w:rPr>
        <w:t xml:space="preserve">, </w:t>
      </w:r>
      <w:r w:rsidR="00E27165" w:rsidRPr="00522898">
        <w:rPr>
          <w:rFonts w:ascii="Times New Roman" w:hAnsi="Times New Roman" w:cs="Times New Roman"/>
          <w:sz w:val="24"/>
          <w:szCs w:val="24"/>
        </w:rPr>
        <w:t>газоснабжения</w:t>
      </w:r>
      <w:r w:rsidR="00C609A3" w:rsidRPr="00522898">
        <w:rPr>
          <w:rFonts w:ascii="Times New Roman" w:hAnsi="Times New Roman" w:cs="Times New Roman"/>
          <w:sz w:val="24"/>
          <w:szCs w:val="24"/>
        </w:rPr>
        <w:t>, электроснаб</w:t>
      </w:r>
      <w:r w:rsidR="00F65E7C" w:rsidRPr="00522898">
        <w:rPr>
          <w:rFonts w:ascii="Times New Roman" w:hAnsi="Times New Roman" w:cs="Times New Roman"/>
          <w:sz w:val="24"/>
          <w:szCs w:val="24"/>
        </w:rPr>
        <w:t xml:space="preserve">жения и </w:t>
      </w:r>
      <w:r w:rsidR="005F2FC9" w:rsidRPr="00522898">
        <w:rPr>
          <w:rFonts w:ascii="Times New Roman" w:hAnsi="Times New Roman" w:cs="Times New Roman"/>
          <w:sz w:val="24"/>
          <w:szCs w:val="24"/>
        </w:rPr>
        <w:t>жилищного фонда</w:t>
      </w:r>
      <w:r w:rsidR="00C609A3" w:rsidRPr="00522898">
        <w:rPr>
          <w:rFonts w:ascii="Times New Roman" w:hAnsi="Times New Roman" w:cs="Times New Roman"/>
          <w:sz w:val="24"/>
          <w:szCs w:val="24"/>
        </w:rPr>
        <w:t>)</w:t>
      </w:r>
      <w:r w:rsidR="005F2FC9" w:rsidRPr="0052289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227B5" w:rsidRPr="00522898">
        <w:rPr>
          <w:rFonts w:ascii="Times New Roman" w:hAnsi="Times New Roman" w:cs="Times New Roman"/>
          <w:sz w:val="24"/>
          <w:szCs w:val="24"/>
        </w:rPr>
        <w:t xml:space="preserve">для </w:t>
      </w:r>
      <w:r w:rsidR="005F2FC9" w:rsidRPr="00522898">
        <w:rPr>
          <w:rFonts w:ascii="Times New Roman" w:hAnsi="Times New Roman" w:cs="Times New Roman"/>
          <w:sz w:val="24"/>
          <w:szCs w:val="24"/>
        </w:rPr>
        <w:t xml:space="preserve">удовлетворения нематериальных потребностей граждан в </w:t>
      </w:r>
      <w:r w:rsidR="00D227B5" w:rsidRPr="00522898">
        <w:rPr>
          <w:rFonts w:ascii="Times New Roman" w:hAnsi="Times New Roman" w:cs="Times New Roman"/>
          <w:sz w:val="24"/>
          <w:szCs w:val="24"/>
        </w:rPr>
        <w:t>предоставлении муниципальных услуг</w:t>
      </w:r>
      <w:r w:rsidR="005F2FC9" w:rsidRPr="00522898">
        <w:rPr>
          <w:rFonts w:ascii="Times New Roman" w:hAnsi="Times New Roman" w:cs="Times New Roman"/>
          <w:sz w:val="24"/>
          <w:szCs w:val="24"/>
        </w:rPr>
        <w:t>, направленных на достижение общественных благ</w:t>
      </w:r>
      <w:r w:rsidR="00D227B5" w:rsidRPr="00522898">
        <w:rPr>
          <w:rFonts w:ascii="Times New Roman" w:hAnsi="Times New Roman" w:cs="Times New Roman"/>
          <w:sz w:val="24"/>
          <w:szCs w:val="24"/>
        </w:rPr>
        <w:t xml:space="preserve"> в </w:t>
      </w:r>
      <w:r w:rsidR="00CC46A5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5F2FC9" w:rsidRPr="00522898">
        <w:rPr>
          <w:rFonts w:ascii="Times New Roman" w:hAnsi="Times New Roman" w:cs="Times New Roman"/>
          <w:sz w:val="24"/>
          <w:szCs w:val="24"/>
        </w:rPr>
        <w:t>.</w:t>
      </w:r>
    </w:p>
    <w:p w:rsidR="00DE1388" w:rsidRDefault="00DE1388" w:rsidP="00D22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</w:t>
      </w:r>
      <w:r w:rsidR="009A5C29">
        <w:rPr>
          <w:rFonts w:ascii="Times New Roman" w:hAnsi="Times New Roman" w:cs="Times New Roman"/>
          <w:sz w:val="24"/>
          <w:szCs w:val="24"/>
        </w:rPr>
        <w:t xml:space="preserve">твенности Администрации </w:t>
      </w:r>
      <w:r w:rsidR="00CC46A5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CC46A5" w:rsidRPr="00D32BDB">
        <w:rPr>
          <w:rFonts w:ascii="Times New Roman" w:hAnsi="Times New Roman" w:cs="Times New Roman"/>
          <w:sz w:val="24"/>
          <w:szCs w:val="24"/>
        </w:rPr>
        <w:t xml:space="preserve"> </w:t>
      </w:r>
      <w:r w:rsidR="00A415D1">
        <w:rPr>
          <w:rFonts w:ascii="Times New Roman" w:hAnsi="Times New Roman" w:cs="Times New Roman"/>
          <w:sz w:val="24"/>
          <w:szCs w:val="24"/>
        </w:rPr>
        <w:t>имеется 2</w:t>
      </w:r>
      <w:r w:rsidR="00130AD6">
        <w:rPr>
          <w:rFonts w:ascii="Times New Roman" w:hAnsi="Times New Roman" w:cs="Times New Roman"/>
          <w:sz w:val="24"/>
          <w:szCs w:val="24"/>
        </w:rPr>
        <w:t xml:space="preserve"> здания:</w:t>
      </w:r>
    </w:p>
    <w:p w:rsidR="00130AD6" w:rsidRDefault="00130AD6" w:rsidP="00D227B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504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proofErr w:type="gramStart"/>
      <w:r w:rsidRPr="00D55504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Pr="00D55504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71143E">
        <w:rPr>
          <w:rFonts w:ascii="Times New Roman" w:hAnsi="Times New Roman" w:cs="Times New Roman"/>
          <w:sz w:val="24"/>
          <w:szCs w:val="24"/>
        </w:rPr>
        <w:t>347481</w:t>
      </w:r>
      <w:r w:rsidRPr="00D55504">
        <w:rPr>
          <w:rFonts w:ascii="Times New Roman" w:hAnsi="Times New Roman" w:cs="Times New Roman"/>
          <w:sz w:val="24"/>
          <w:szCs w:val="24"/>
        </w:rPr>
        <w:t>, Росто</w:t>
      </w:r>
      <w:r w:rsidR="00A415D1">
        <w:rPr>
          <w:rFonts w:ascii="Times New Roman" w:hAnsi="Times New Roman" w:cs="Times New Roman"/>
          <w:sz w:val="24"/>
          <w:szCs w:val="24"/>
        </w:rPr>
        <w:t xml:space="preserve">вская область, с. </w:t>
      </w:r>
      <w:r w:rsidR="0071143E">
        <w:rPr>
          <w:rFonts w:ascii="Times New Roman" w:hAnsi="Times New Roman" w:cs="Times New Roman"/>
          <w:sz w:val="24"/>
          <w:szCs w:val="24"/>
        </w:rPr>
        <w:t>Большое Ремонтное, ул. Ленина</w:t>
      </w:r>
      <w:r w:rsidRPr="00D55504">
        <w:rPr>
          <w:rFonts w:ascii="Times New Roman" w:hAnsi="Times New Roman" w:cs="Times New Roman"/>
          <w:sz w:val="24"/>
          <w:szCs w:val="24"/>
        </w:rPr>
        <w:t xml:space="preserve"> дом</w:t>
      </w:r>
      <w:r w:rsidR="00A415D1">
        <w:rPr>
          <w:rFonts w:ascii="Times New Roman" w:hAnsi="Times New Roman" w:cs="Times New Roman"/>
          <w:sz w:val="24"/>
          <w:szCs w:val="24"/>
        </w:rPr>
        <w:t xml:space="preserve"> </w:t>
      </w:r>
      <w:r w:rsidR="0071143E">
        <w:rPr>
          <w:rFonts w:ascii="Times New Roman" w:hAnsi="Times New Roman" w:cs="Times New Roman"/>
          <w:sz w:val="24"/>
          <w:szCs w:val="24"/>
        </w:rPr>
        <w:t>19</w:t>
      </w:r>
      <w:r w:rsidR="00326F97">
        <w:rPr>
          <w:rFonts w:ascii="Times New Roman" w:hAnsi="Times New Roman" w:cs="Times New Roman"/>
          <w:sz w:val="24"/>
          <w:szCs w:val="24"/>
        </w:rPr>
        <w:t xml:space="preserve">, </w:t>
      </w:r>
      <w:r w:rsidR="0071143E">
        <w:rPr>
          <w:rFonts w:ascii="Times New Roman" w:hAnsi="Times New Roman" w:cs="Times New Roman"/>
          <w:sz w:val="24"/>
          <w:szCs w:val="24"/>
        </w:rPr>
        <w:t>1-</w:t>
      </w:r>
      <w:r w:rsidR="00D55504" w:rsidRPr="00D55504">
        <w:rPr>
          <w:rFonts w:ascii="Times New Roman" w:hAnsi="Times New Roman" w:cs="Times New Roman"/>
          <w:sz w:val="24"/>
          <w:szCs w:val="24"/>
        </w:rPr>
        <w:t xml:space="preserve"> этажно</w:t>
      </w:r>
      <w:r w:rsidR="0071143E">
        <w:rPr>
          <w:rFonts w:ascii="Times New Roman" w:hAnsi="Times New Roman" w:cs="Times New Roman"/>
          <w:sz w:val="24"/>
          <w:szCs w:val="24"/>
        </w:rPr>
        <w:t>е</w:t>
      </w:r>
      <w:r w:rsidR="00D55504">
        <w:rPr>
          <w:rFonts w:ascii="Times New Roman" w:hAnsi="Times New Roman" w:cs="Times New Roman"/>
          <w:sz w:val="24"/>
          <w:szCs w:val="24"/>
        </w:rPr>
        <w:t>.</w:t>
      </w:r>
    </w:p>
    <w:p w:rsidR="00D55504" w:rsidRDefault="00D55504" w:rsidP="00D227B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504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proofErr w:type="gramStart"/>
      <w:r w:rsidRPr="00D55504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="009D0852">
        <w:rPr>
          <w:rFonts w:ascii="Times New Roman" w:hAnsi="Times New Roman" w:cs="Times New Roman"/>
          <w:sz w:val="24"/>
          <w:szCs w:val="24"/>
        </w:rPr>
        <w:t xml:space="preserve"> расположенное по адресу: 34748</w:t>
      </w:r>
      <w:r w:rsidR="0071143E">
        <w:rPr>
          <w:rFonts w:ascii="Times New Roman" w:hAnsi="Times New Roman" w:cs="Times New Roman"/>
          <w:sz w:val="24"/>
          <w:szCs w:val="24"/>
        </w:rPr>
        <w:t>1</w:t>
      </w:r>
      <w:r w:rsidRPr="00D55504">
        <w:rPr>
          <w:rFonts w:ascii="Times New Roman" w:hAnsi="Times New Roman" w:cs="Times New Roman"/>
          <w:sz w:val="24"/>
          <w:szCs w:val="24"/>
        </w:rPr>
        <w:t>, Росто</w:t>
      </w:r>
      <w:r w:rsidR="009D0852">
        <w:rPr>
          <w:rFonts w:ascii="Times New Roman" w:hAnsi="Times New Roman" w:cs="Times New Roman"/>
          <w:sz w:val="24"/>
          <w:szCs w:val="24"/>
        </w:rPr>
        <w:t xml:space="preserve">вская область, с. </w:t>
      </w:r>
      <w:r w:rsidR="001041B7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9D0852">
        <w:rPr>
          <w:rFonts w:ascii="Times New Roman" w:hAnsi="Times New Roman" w:cs="Times New Roman"/>
          <w:sz w:val="24"/>
          <w:szCs w:val="24"/>
        </w:rPr>
        <w:t xml:space="preserve">Ремонтное, ул. </w:t>
      </w:r>
      <w:r w:rsidR="0071143E">
        <w:rPr>
          <w:rFonts w:ascii="Times New Roman" w:hAnsi="Times New Roman" w:cs="Times New Roman"/>
          <w:sz w:val="24"/>
          <w:szCs w:val="24"/>
        </w:rPr>
        <w:t>Ленина</w:t>
      </w:r>
      <w:r w:rsidR="0071143E" w:rsidRPr="00D55504">
        <w:rPr>
          <w:rFonts w:ascii="Times New Roman" w:hAnsi="Times New Roman" w:cs="Times New Roman"/>
          <w:sz w:val="24"/>
          <w:szCs w:val="24"/>
        </w:rPr>
        <w:t xml:space="preserve"> дом</w:t>
      </w:r>
      <w:r w:rsidR="0071143E">
        <w:rPr>
          <w:rFonts w:ascii="Times New Roman" w:hAnsi="Times New Roman" w:cs="Times New Roman"/>
          <w:sz w:val="24"/>
          <w:szCs w:val="24"/>
        </w:rPr>
        <w:t xml:space="preserve"> 27</w:t>
      </w:r>
      <w:r w:rsidR="007B55CB">
        <w:rPr>
          <w:rFonts w:ascii="Times New Roman" w:hAnsi="Times New Roman" w:cs="Times New Roman"/>
          <w:sz w:val="24"/>
          <w:szCs w:val="24"/>
        </w:rPr>
        <w:t>,</w:t>
      </w:r>
      <w:r w:rsidR="00C37AD3">
        <w:rPr>
          <w:rFonts w:ascii="Times New Roman" w:hAnsi="Times New Roman" w:cs="Times New Roman"/>
          <w:sz w:val="24"/>
          <w:szCs w:val="24"/>
        </w:rPr>
        <w:t xml:space="preserve"> </w:t>
      </w:r>
      <w:r w:rsidR="00086704">
        <w:rPr>
          <w:rFonts w:ascii="Times New Roman" w:hAnsi="Times New Roman" w:cs="Times New Roman"/>
          <w:sz w:val="24"/>
          <w:szCs w:val="24"/>
        </w:rPr>
        <w:t>1-</w:t>
      </w:r>
      <w:r w:rsidRPr="00D55504">
        <w:rPr>
          <w:rFonts w:ascii="Times New Roman" w:hAnsi="Times New Roman" w:cs="Times New Roman"/>
          <w:sz w:val="24"/>
          <w:szCs w:val="24"/>
        </w:rPr>
        <w:t>этажно</w:t>
      </w:r>
      <w:r w:rsidR="00086704">
        <w:rPr>
          <w:rFonts w:ascii="Times New Roman" w:hAnsi="Times New Roman" w:cs="Times New Roman"/>
          <w:sz w:val="24"/>
          <w:szCs w:val="24"/>
        </w:rPr>
        <w:t>е</w:t>
      </w:r>
      <w:r w:rsidR="0071143E">
        <w:rPr>
          <w:rFonts w:ascii="Times New Roman" w:hAnsi="Times New Roman" w:cs="Times New Roman"/>
          <w:sz w:val="24"/>
          <w:szCs w:val="24"/>
        </w:rPr>
        <w:t>.</w:t>
      </w:r>
    </w:p>
    <w:p w:rsidR="00DD2350" w:rsidRPr="00ED63E5" w:rsidRDefault="00C609A3" w:rsidP="00ED6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7BD6">
        <w:rPr>
          <w:rFonts w:ascii="Times New Roman" w:hAnsi="Times New Roman" w:cs="Times New Roman"/>
          <w:sz w:val="24"/>
          <w:szCs w:val="24"/>
        </w:rPr>
        <w:t xml:space="preserve"> плановый период до 2025</w:t>
      </w:r>
      <w:r w:rsidR="00DD2350">
        <w:rPr>
          <w:rFonts w:ascii="Times New Roman" w:hAnsi="Times New Roman" w:cs="Times New Roman"/>
          <w:sz w:val="24"/>
          <w:szCs w:val="24"/>
        </w:rPr>
        <w:t xml:space="preserve"> года планируется</w:t>
      </w:r>
      <w:r w:rsidR="00DD2350" w:rsidRPr="00ED63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D2350" w:rsidRPr="008B0DF6" w:rsidRDefault="00153B62" w:rsidP="002779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>замена старых рам на стеклопакеты с двойным остеклением в административ</w:t>
      </w:r>
      <w:r w:rsidR="001D63D2" w:rsidRPr="008B0DF6">
        <w:rPr>
          <w:rFonts w:ascii="Times New Roman" w:hAnsi="Times New Roman" w:cs="Times New Roman"/>
          <w:sz w:val="24"/>
          <w:szCs w:val="24"/>
        </w:rPr>
        <w:t>ном здании</w:t>
      </w:r>
      <w:r w:rsidR="009F2CE4" w:rsidRPr="008B0DF6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1D63D2" w:rsidRPr="008B0DF6">
        <w:rPr>
          <w:rFonts w:ascii="Times New Roman" w:hAnsi="Times New Roman" w:cs="Times New Roman"/>
          <w:sz w:val="24"/>
          <w:szCs w:val="24"/>
        </w:rPr>
        <w:t xml:space="preserve"> Ленина, дом 27;</w:t>
      </w:r>
      <w:r w:rsidR="00DD2350" w:rsidRPr="008B0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7D" w:rsidRPr="008B0DF6" w:rsidRDefault="009F2CE4" w:rsidP="00D273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 xml:space="preserve">замена входных уличных дверных коробок на новые с уплотнителями в притворах </w:t>
      </w:r>
      <w:r w:rsidR="001D63D2" w:rsidRPr="008B0DF6">
        <w:rPr>
          <w:rFonts w:ascii="Times New Roman" w:hAnsi="Times New Roman" w:cs="Times New Roman"/>
          <w:sz w:val="24"/>
          <w:szCs w:val="24"/>
        </w:rPr>
        <w:t>с доводчиками в административном здании</w:t>
      </w:r>
      <w:r w:rsidRPr="008B0DF6">
        <w:rPr>
          <w:rFonts w:ascii="Times New Roman" w:hAnsi="Times New Roman" w:cs="Times New Roman"/>
          <w:sz w:val="24"/>
          <w:szCs w:val="24"/>
        </w:rPr>
        <w:t xml:space="preserve"> по ул</w:t>
      </w:r>
      <w:r w:rsidR="001D63D2" w:rsidRPr="008B0DF6">
        <w:rPr>
          <w:rFonts w:ascii="Times New Roman" w:hAnsi="Times New Roman" w:cs="Times New Roman"/>
          <w:sz w:val="24"/>
          <w:szCs w:val="24"/>
        </w:rPr>
        <w:t>. Ленина, дом 27</w:t>
      </w:r>
      <w:proofErr w:type="gramStart"/>
      <w:r w:rsidR="00BE7E8C" w:rsidRPr="008B0DF6">
        <w:rPr>
          <w:rFonts w:ascii="Times New Roman" w:hAnsi="Times New Roman" w:cs="Times New Roman"/>
          <w:sz w:val="24"/>
          <w:szCs w:val="24"/>
        </w:rPr>
        <w:t xml:space="preserve"> </w:t>
      </w:r>
      <w:r w:rsidRPr="008B0DF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D2350" w:rsidRPr="008B0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E7D" w:rsidRPr="008B0DF6" w:rsidRDefault="002779E4" w:rsidP="002779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 xml:space="preserve">замена светильников на </w:t>
      </w:r>
      <w:proofErr w:type="gramStart"/>
      <w:r w:rsidRPr="008B0DF6">
        <w:rPr>
          <w:rFonts w:ascii="Times New Roman" w:hAnsi="Times New Roman" w:cs="Times New Roman"/>
          <w:sz w:val="24"/>
          <w:szCs w:val="24"/>
        </w:rPr>
        <w:t>светодиодные</w:t>
      </w:r>
      <w:proofErr w:type="gramEnd"/>
      <w:r w:rsidRPr="008B0DF6">
        <w:rPr>
          <w:rFonts w:ascii="Times New Roman" w:hAnsi="Times New Roman" w:cs="Times New Roman"/>
          <w:sz w:val="24"/>
          <w:szCs w:val="24"/>
        </w:rPr>
        <w:t xml:space="preserve"> в зданиях</w:t>
      </w:r>
      <w:r w:rsidR="00DD2350" w:rsidRPr="008B0DF6">
        <w:rPr>
          <w:rFonts w:ascii="Times New Roman" w:hAnsi="Times New Roman" w:cs="Times New Roman"/>
          <w:sz w:val="24"/>
          <w:szCs w:val="24"/>
        </w:rPr>
        <w:t>;</w:t>
      </w:r>
    </w:p>
    <w:p w:rsidR="006035B2" w:rsidRPr="008B0DF6" w:rsidRDefault="006035B2" w:rsidP="006035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DF6">
        <w:rPr>
          <w:rFonts w:ascii="Times New Roman" w:hAnsi="Times New Roman" w:cs="Times New Roman"/>
          <w:sz w:val="24"/>
          <w:szCs w:val="24"/>
        </w:rPr>
        <w:t>оснащение радиаторов отопления термостатическими р</w:t>
      </w:r>
      <w:r w:rsidR="001B3FC3" w:rsidRPr="008B0DF6">
        <w:rPr>
          <w:rFonts w:ascii="Times New Roman" w:hAnsi="Times New Roman" w:cs="Times New Roman"/>
          <w:sz w:val="24"/>
          <w:szCs w:val="24"/>
        </w:rPr>
        <w:t>егуляторами температуры в зданиях</w:t>
      </w:r>
      <w:r w:rsidRPr="008B0DF6">
        <w:rPr>
          <w:rFonts w:ascii="Times New Roman" w:hAnsi="Times New Roman" w:cs="Times New Roman"/>
          <w:sz w:val="24"/>
          <w:szCs w:val="24"/>
        </w:rPr>
        <w:t xml:space="preserve"> Администрации по ул</w:t>
      </w:r>
      <w:r w:rsidR="00A36523" w:rsidRPr="008B0DF6">
        <w:rPr>
          <w:rFonts w:ascii="Times New Roman" w:hAnsi="Times New Roman" w:cs="Times New Roman"/>
          <w:sz w:val="24"/>
          <w:szCs w:val="24"/>
        </w:rPr>
        <w:t>. Ленина д.19, Ленина д.27.</w:t>
      </w:r>
    </w:p>
    <w:p w:rsidR="00272216" w:rsidRDefault="00272216">
      <w:pPr>
        <w:rPr>
          <w:rFonts w:ascii="Times New Roman" w:hAnsi="Times New Roman" w:cs="Times New Roman"/>
          <w:b/>
          <w:sz w:val="24"/>
          <w:szCs w:val="24"/>
        </w:rPr>
      </w:pPr>
    </w:p>
    <w:p w:rsidR="000F5173" w:rsidRPr="000B2456" w:rsidRDefault="009825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0F5173" w:rsidRPr="000B2456">
        <w:rPr>
          <w:rFonts w:ascii="Times New Roman" w:hAnsi="Times New Roman" w:cs="Times New Roman"/>
          <w:b/>
          <w:sz w:val="24"/>
          <w:szCs w:val="24"/>
        </w:rPr>
        <w:t xml:space="preserve"> Характеристика энергетического хозяйства</w:t>
      </w:r>
    </w:p>
    <w:p w:rsidR="000F5173" w:rsidRPr="00B62DE1" w:rsidRDefault="000F5173">
      <w:pPr>
        <w:rPr>
          <w:rFonts w:ascii="Times New Roman" w:hAnsi="Times New Roman" w:cs="Times New Roman"/>
          <w:sz w:val="16"/>
          <w:szCs w:val="16"/>
        </w:rPr>
      </w:pPr>
    </w:p>
    <w:p w:rsidR="004638F9" w:rsidRPr="000B2456" w:rsidRDefault="004638F9">
      <w:pPr>
        <w:rPr>
          <w:rFonts w:ascii="Times New Roman" w:hAnsi="Times New Roman" w:cs="Times New Roman"/>
          <w:b/>
          <w:sz w:val="24"/>
          <w:szCs w:val="24"/>
        </w:rPr>
      </w:pPr>
      <w:r w:rsidRPr="000B2456">
        <w:rPr>
          <w:rFonts w:ascii="Times New Roman" w:hAnsi="Times New Roman" w:cs="Times New Roman"/>
          <w:b/>
          <w:sz w:val="24"/>
          <w:szCs w:val="24"/>
        </w:rPr>
        <w:t>Система электроснабжения</w:t>
      </w:r>
    </w:p>
    <w:p w:rsidR="004638F9" w:rsidRPr="00B6681C" w:rsidRDefault="006D1027" w:rsidP="00272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вводов системы электроснабжения </w:t>
      </w:r>
      <w:r w:rsidRPr="009D4695">
        <w:rPr>
          <w:rFonts w:ascii="Times New Roman" w:hAnsi="Times New Roman" w:cs="Times New Roman"/>
          <w:sz w:val="24"/>
          <w:szCs w:val="24"/>
        </w:rPr>
        <w:t>–</w:t>
      </w:r>
      <w:r w:rsidR="00687BF8" w:rsidRPr="009D4695">
        <w:rPr>
          <w:rFonts w:ascii="Times New Roman" w:hAnsi="Times New Roman" w:cs="Times New Roman"/>
          <w:sz w:val="24"/>
          <w:szCs w:val="24"/>
        </w:rPr>
        <w:t xml:space="preserve"> </w:t>
      </w:r>
      <w:r w:rsidR="00CE593A">
        <w:rPr>
          <w:rFonts w:ascii="Times New Roman" w:hAnsi="Times New Roman" w:cs="Times New Roman"/>
          <w:sz w:val="24"/>
          <w:szCs w:val="24"/>
        </w:rPr>
        <w:t>2</w:t>
      </w:r>
      <w:r w:rsidR="00DF71FD" w:rsidRPr="009D4695">
        <w:rPr>
          <w:rFonts w:ascii="Times New Roman" w:hAnsi="Times New Roman" w:cs="Times New Roman"/>
          <w:sz w:val="24"/>
          <w:szCs w:val="24"/>
        </w:rPr>
        <w:t xml:space="preserve"> (</w:t>
      </w:r>
      <w:r w:rsidR="00092B17" w:rsidRPr="009D4695">
        <w:rPr>
          <w:rFonts w:ascii="Times New Roman" w:hAnsi="Times New Roman" w:cs="Times New Roman"/>
          <w:sz w:val="24"/>
          <w:szCs w:val="24"/>
        </w:rPr>
        <w:t>оснащено</w:t>
      </w:r>
      <w:r w:rsidR="00DF71FD" w:rsidRPr="009D4695">
        <w:rPr>
          <w:rFonts w:ascii="Times New Roman" w:hAnsi="Times New Roman" w:cs="Times New Roman"/>
          <w:sz w:val="24"/>
          <w:szCs w:val="24"/>
        </w:rPr>
        <w:t xml:space="preserve"> приборами учета)</w:t>
      </w:r>
      <w:r w:rsidRPr="009D46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Поставщик энергоресурса – ПАО «ТНС</w:t>
      </w:r>
      <w:r w:rsidR="008D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Ростов-на-Дону». </w:t>
      </w:r>
    </w:p>
    <w:p w:rsidR="00687BF8" w:rsidRPr="000B2456" w:rsidRDefault="00687BF8" w:rsidP="00272216">
      <w:pPr>
        <w:rPr>
          <w:rFonts w:ascii="Times New Roman" w:hAnsi="Times New Roman" w:cs="Times New Roman"/>
          <w:b/>
          <w:sz w:val="24"/>
          <w:szCs w:val="24"/>
        </w:rPr>
      </w:pPr>
      <w:r w:rsidRPr="000B2456">
        <w:rPr>
          <w:rFonts w:ascii="Times New Roman" w:hAnsi="Times New Roman" w:cs="Times New Roman"/>
          <w:b/>
          <w:sz w:val="24"/>
          <w:szCs w:val="24"/>
        </w:rPr>
        <w:t>Характеристика системы освещения:</w:t>
      </w:r>
    </w:p>
    <w:p w:rsidR="00687BF8" w:rsidRPr="00247150" w:rsidRDefault="000B2456" w:rsidP="00272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150">
        <w:rPr>
          <w:rFonts w:ascii="Times New Roman" w:hAnsi="Times New Roman" w:cs="Times New Roman"/>
          <w:sz w:val="24"/>
          <w:szCs w:val="24"/>
        </w:rPr>
        <w:t xml:space="preserve">Общее количество осветительных </w:t>
      </w:r>
      <w:r w:rsidR="001213D1" w:rsidRPr="00247150">
        <w:rPr>
          <w:rFonts w:ascii="Times New Roman" w:hAnsi="Times New Roman" w:cs="Times New Roman"/>
          <w:sz w:val="24"/>
          <w:szCs w:val="24"/>
        </w:rPr>
        <w:t xml:space="preserve">приборов – </w:t>
      </w:r>
      <w:r w:rsidR="006E4F9B">
        <w:rPr>
          <w:rFonts w:ascii="Times New Roman" w:hAnsi="Times New Roman" w:cs="Times New Roman"/>
          <w:sz w:val="24"/>
          <w:szCs w:val="24"/>
        </w:rPr>
        <w:t>15</w:t>
      </w:r>
      <w:r w:rsidRPr="00247150">
        <w:rPr>
          <w:rFonts w:ascii="Times New Roman" w:hAnsi="Times New Roman" w:cs="Times New Roman"/>
          <w:sz w:val="24"/>
          <w:szCs w:val="24"/>
        </w:rPr>
        <w:t xml:space="preserve">. В светильниках используются лампы накаливания и люминесцентные лампы мощностью от 30 до </w:t>
      </w:r>
      <w:r w:rsidR="006E4F9B">
        <w:rPr>
          <w:rFonts w:ascii="Times New Roman" w:hAnsi="Times New Roman" w:cs="Times New Roman"/>
          <w:sz w:val="24"/>
          <w:szCs w:val="24"/>
        </w:rPr>
        <w:t>100</w:t>
      </w:r>
      <w:r w:rsidRPr="00247150">
        <w:rPr>
          <w:rFonts w:ascii="Times New Roman" w:hAnsi="Times New Roman" w:cs="Times New Roman"/>
          <w:sz w:val="24"/>
          <w:szCs w:val="24"/>
        </w:rPr>
        <w:t xml:space="preserve"> Вт. </w:t>
      </w:r>
      <w:r w:rsidR="001213D1" w:rsidRPr="00247150">
        <w:rPr>
          <w:rFonts w:ascii="Times New Roman" w:hAnsi="Times New Roman" w:cs="Times New Roman"/>
          <w:sz w:val="24"/>
          <w:szCs w:val="24"/>
        </w:rPr>
        <w:t xml:space="preserve">Количество ламп накаливания – 5, люминесцентные – </w:t>
      </w:r>
      <w:r w:rsidR="006E4F9B">
        <w:rPr>
          <w:rFonts w:ascii="Times New Roman" w:hAnsi="Times New Roman" w:cs="Times New Roman"/>
          <w:sz w:val="24"/>
          <w:szCs w:val="24"/>
        </w:rPr>
        <w:t>10</w:t>
      </w:r>
      <w:r w:rsidRPr="00247150">
        <w:rPr>
          <w:rFonts w:ascii="Times New Roman" w:hAnsi="Times New Roman" w:cs="Times New Roman"/>
          <w:sz w:val="24"/>
          <w:szCs w:val="24"/>
        </w:rPr>
        <w:t>.</w:t>
      </w:r>
      <w:r w:rsidR="005F2FC9" w:rsidRPr="0024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56" w:rsidRPr="00DF71FD" w:rsidRDefault="000B2456" w:rsidP="00272216">
      <w:pPr>
        <w:rPr>
          <w:rFonts w:ascii="Times New Roman" w:hAnsi="Times New Roman" w:cs="Times New Roman"/>
          <w:b/>
          <w:sz w:val="24"/>
          <w:szCs w:val="24"/>
        </w:rPr>
      </w:pPr>
      <w:r w:rsidRPr="00DF71FD">
        <w:rPr>
          <w:rFonts w:ascii="Times New Roman" w:hAnsi="Times New Roman" w:cs="Times New Roman"/>
          <w:b/>
          <w:sz w:val="24"/>
          <w:szCs w:val="24"/>
        </w:rPr>
        <w:t>Система газоснабжения</w:t>
      </w:r>
    </w:p>
    <w:p w:rsidR="000B2456" w:rsidRPr="009D4695" w:rsidRDefault="000B2456" w:rsidP="00272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4695">
        <w:rPr>
          <w:rFonts w:ascii="Times New Roman" w:hAnsi="Times New Roman" w:cs="Times New Roman"/>
          <w:sz w:val="24"/>
          <w:szCs w:val="24"/>
        </w:rPr>
        <w:t xml:space="preserve">Газоснабжение зданий осуществляется от </w:t>
      </w:r>
      <w:r w:rsidR="00DF71FD" w:rsidRPr="009D4695">
        <w:rPr>
          <w:rFonts w:ascii="Times New Roman" w:hAnsi="Times New Roman" w:cs="Times New Roman"/>
          <w:sz w:val="24"/>
          <w:szCs w:val="24"/>
        </w:rPr>
        <w:t>газораспределительных шкафов (ГРПШ) через газовое оборудование.</w:t>
      </w:r>
    </w:p>
    <w:p w:rsidR="00DF71FD" w:rsidRDefault="00DF71FD" w:rsidP="00272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661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D4695" w:rsidRPr="008B6616">
        <w:rPr>
          <w:rFonts w:ascii="Times New Roman" w:hAnsi="Times New Roman" w:cs="Times New Roman"/>
          <w:sz w:val="24"/>
          <w:szCs w:val="24"/>
        </w:rPr>
        <w:t>вводов системы газоснабжения – 2</w:t>
      </w:r>
      <w:r w:rsidRPr="008B6616">
        <w:rPr>
          <w:rFonts w:ascii="Times New Roman" w:hAnsi="Times New Roman" w:cs="Times New Roman"/>
          <w:sz w:val="24"/>
          <w:szCs w:val="24"/>
        </w:rPr>
        <w:t xml:space="preserve"> (</w:t>
      </w:r>
      <w:r w:rsidR="00092B17" w:rsidRPr="008B6616">
        <w:rPr>
          <w:rFonts w:ascii="Times New Roman" w:hAnsi="Times New Roman" w:cs="Times New Roman"/>
          <w:sz w:val="24"/>
          <w:szCs w:val="24"/>
        </w:rPr>
        <w:t>оснащено</w:t>
      </w:r>
      <w:r w:rsidRPr="008B6616">
        <w:rPr>
          <w:rFonts w:ascii="Times New Roman" w:hAnsi="Times New Roman" w:cs="Times New Roman"/>
          <w:sz w:val="24"/>
          <w:szCs w:val="24"/>
        </w:rPr>
        <w:t xml:space="preserve"> приборами учета).</w:t>
      </w:r>
      <w:r>
        <w:rPr>
          <w:rFonts w:ascii="Times New Roman" w:hAnsi="Times New Roman" w:cs="Times New Roman"/>
          <w:sz w:val="24"/>
          <w:szCs w:val="24"/>
        </w:rPr>
        <w:t xml:space="preserve"> Поставщик энергоресурса – ПАО «Газпром газораспределение Ростов-на-Дону»</w:t>
      </w:r>
    </w:p>
    <w:p w:rsidR="000B2456" w:rsidRPr="00D803EB" w:rsidRDefault="000B2456" w:rsidP="00272216">
      <w:pPr>
        <w:rPr>
          <w:rFonts w:ascii="Times New Roman" w:hAnsi="Times New Roman" w:cs="Times New Roman"/>
          <w:b/>
          <w:sz w:val="24"/>
          <w:szCs w:val="24"/>
        </w:rPr>
      </w:pPr>
      <w:r w:rsidRPr="00D803EB">
        <w:rPr>
          <w:rFonts w:ascii="Times New Roman" w:hAnsi="Times New Roman" w:cs="Times New Roman"/>
          <w:b/>
          <w:sz w:val="24"/>
          <w:szCs w:val="24"/>
        </w:rPr>
        <w:t>Систе</w:t>
      </w:r>
      <w:r w:rsidR="00062305">
        <w:rPr>
          <w:rFonts w:ascii="Times New Roman" w:hAnsi="Times New Roman" w:cs="Times New Roman"/>
          <w:b/>
          <w:sz w:val="24"/>
          <w:szCs w:val="24"/>
        </w:rPr>
        <w:t>ма водоснабжения</w:t>
      </w:r>
    </w:p>
    <w:p w:rsidR="00AB461F" w:rsidRPr="000E28E9" w:rsidRDefault="00AB461F" w:rsidP="00272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28E9">
        <w:rPr>
          <w:rFonts w:ascii="Times New Roman" w:hAnsi="Times New Roman" w:cs="Times New Roman"/>
          <w:sz w:val="24"/>
          <w:szCs w:val="24"/>
        </w:rPr>
        <w:t>В зданиях имеется система холодного водоснабжения. Водоснабжение осуществляется из централизованной сист</w:t>
      </w:r>
      <w:r w:rsidR="00255B1B" w:rsidRPr="000E28E9">
        <w:rPr>
          <w:rFonts w:ascii="Times New Roman" w:hAnsi="Times New Roman" w:cs="Times New Roman"/>
          <w:sz w:val="24"/>
          <w:szCs w:val="24"/>
        </w:rPr>
        <w:t xml:space="preserve">емы водоснабжения по договору с филиалом «Орловский» ГУП РО «УРСВ». </w:t>
      </w:r>
      <w:r w:rsidRPr="000E28E9">
        <w:rPr>
          <w:rFonts w:ascii="Times New Roman" w:hAnsi="Times New Roman" w:cs="Times New Roman"/>
          <w:sz w:val="24"/>
          <w:szCs w:val="24"/>
        </w:rPr>
        <w:t xml:space="preserve">Количество вводов– </w:t>
      </w:r>
      <w:r w:rsidR="00CE593A">
        <w:rPr>
          <w:rFonts w:ascii="Times New Roman" w:hAnsi="Times New Roman" w:cs="Times New Roman"/>
          <w:sz w:val="24"/>
          <w:szCs w:val="24"/>
        </w:rPr>
        <w:t>1</w:t>
      </w:r>
      <w:r w:rsidR="000E28E9">
        <w:rPr>
          <w:rFonts w:ascii="Times New Roman" w:hAnsi="Times New Roman" w:cs="Times New Roman"/>
          <w:sz w:val="24"/>
          <w:szCs w:val="24"/>
        </w:rPr>
        <w:t xml:space="preserve">(оснащено приборами учета– </w:t>
      </w:r>
      <w:r w:rsidR="00CE593A">
        <w:rPr>
          <w:rFonts w:ascii="Times New Roman" w:hAnsi="Times New Roman" w:cs="Times New Roman"/>
          <w:sz w:val="24"/>
          <w:szCs w:val="24"/>
        </w:rPr>
        <w:t>1</w:t>
      </w:r>
      <w:r w:rsidRPr="000E28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461F" w:rsidRDefault="00AB461F" w:rsidP="00272216">
      <w:pPr>
        <w:rPr>
          <w:rFonts w:ascii="Times New Roman" w:hAnsi="Times New Roman" w:cs="Times New Roman"/>
          <w:sz w:val="24"/>
          <w:szCs w:val="24"/>
        </w:rPr>
      </w:pPr>
    </w:p>
    <w:p w:rsidR="00AB461F" w:rsidRPr="00BE7B23" w:rsidRDefault="00AB461F" w:rsidP="00BE7B23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7B23">
        <w:rPr>
          <w:rFonts w:ascii="Times New Roman" w:hAnsi="Times New Roman" w:cs="Times New Roman"/>
          <w:b/>
          <w:i/>
          <w:sz w:val="24"/>
          <w:szCs w:val="24"/>
        </w:rPr>
        <w:t>Итоговая таблица оснащенности вводов энергетических ресурсов приборами учета</w:t>
      </w:r>
    </w:p>
    <w:tbl>
      <w:tblPr>
        <w:tblStyle w:val="a3"/>
        <w:tblW w:w="0" w:type="auto"/>
        <w:tblLook w:val="04A0"/>
      </w:tblPr>
      <w:tblGrid>
        <w:gridCol w:w="1794"/>
        <w:gridCol w:w="1615"/>
        <w:gridCol w:w="3557"/>
        <w:gridCol w:w="3001"/>
      </w:tblGrid>
      <w:tr w:rsidR="00BE7B23" w:rsidRPr="00BC34BF" w:rsidTr="00575B41"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Вид энергоресурса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Вводов всего, шт.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Вводов, оснащенных приборами учета, шт.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учета, %</w:t>
            </w:r>
          </w:p>
        </w:tc>
      </w:tr>
      <w:tr w:rsidR="00BE7B23" w:rsidRPr="00BC34BF" w:rsidTr="00575B41"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7B23" w:rsidRPr="00BC34BF" w:rsidTr="00575B41"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AB4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0" w:type="auto"/>
          </w:tcPr>
          <w:p w:rsidR="00BE7B23" w:rsidRPr="00DF4A86" w:rsidRDefault="00E1443D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B23" w:rsidRPr="00DF4A86" w:rsidRDefault="00E1443D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B23" w:rsidRPr="00DF4A86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7B23" w:rsidRPr="00BC34BF" w:rsidTr="00575B41"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AB4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</w:t>
            </w:r>
          </w:p>
        </w:tc>
        <w:tc>
          <w:tcPr>
            <w:tcW w:w="0" w:type="auto"/>
          </w:tcPr>
          <w:p w:rsidR="00BE7B23" w:rsidRPr="00DF4A86" w:rsidRDefault="009D5C2A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B23" w:rsidRPr="00DF4A86" w:rsidRDefault="009D5C2A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B23" w:rsidRPr="00DF4A86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7B23" w:rsidRPr="00BC34BF" w:rsidTr="00575B41">
        <w:tc>
          <w:tcPr>
            <w:tcW w:w="0" w:type="auto"/>
            <w:shd w:val="clear" w:color="auto" w:fill="BFBFBF" w:themeFill="background1" w:themeFillShade="BF"/>
          </w:tcPr>
          <w:p w:rsidR="00BE7B23" w:rsidRPr="00BC34BF" w:rsidRDefault="00BE7B23" w:rsidP="00AB4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ХВС</w:t>
            </w:r>
          </w:p>
        </w:tc>
        <w:tc>
          <w:tcPr>
            <w:tcW w:w="0" w:type="auto"/>
          </w:tcPr>
          <w:p w:rsidR="00BE7B23" w:rsidRPr="00DF4A86" w:rsidRDefault="00E1443D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E7B23" w:rsidRPr="00DF4A86" w:rsidRDefault="00E1443D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E7B23" w:rsidRPr="00DF4A86" w:rsidRDefault="00BE7B23" w:rsidP="00BE7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B461F" w:rsidRPr="00AB461F" w:rsidRDefault="00AB461F" w:rsidP="00AB461F">
      <w:pPr>
        <w:rPr>
          <w:rFonts w:ascii="Times New Roman" w:hAnsi="Times New Roman" w:cs="Times New Roman"/>
          <w:sz w:val="24"/>
          <w:szCs w:val="24"/>
        </w:rPr>
      </w:pPr>
    </w:p>
    <w:p w:rsidR="003C2C35" w:rsidRPr="004D0CDB" w:rsidRDefault="0081572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1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</w:t>
      </w:r>
      <w:r w:rsidR="003C2C35" w:rsidRPr="009415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Прогноз объемов потребления энергетических ресурсов в сопоставимых условиях</w:t>
      </w:r>
    </w:p>
    <w:p w:rsidR="00C41375" w:rsidRDefault="00C413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07"/>
        <w:gridCol w:w="1781"/>
        <w:gridCol w:w="926"/>
        <w:gridCol w:w="1353"/>
        <w:gridCol w:w="1080"/>
        <w:gridCol w:w="1080"/>
        <w:gridCol w:w="1080"/>
        <w:gridCol w:w="1082"/>
        <w:gridCol w:w="1078"/>
      </w:tblGrid>
      <w:tr w:rsidR="00E326A2" w:rsidRPr="008454A3" w:rsidTr="00C111CE">
        <w:tc>
          <w:tcPr>
            <w:tcW w:w="254" w:type="pct"/>
            <w:vMerge w:val="restar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3" w:type="pct"/>
            <w:vMerge w:val="restar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Вид энергоресурса</w:t>
            </w:r>
          </w:p>
        </w:tc>
        <w:tc>
          <w:tcPr>
            <w:tcW w:w="464" w:type="pct"/>
            <w:vMerge w:val="restar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8" w:type="pct"/>
            <w:vMerge w:val="restar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 в периоде, котором определяется базовый объем потреблени</w:t>
            </w:r>
            <w:r w:rsidR="008E7940">
              <w:rPr>
                <w:rFonts w:ascii="Times New Roman" w:hAnsi="Times New Roman" w:cs="Times New Roman"/>
                <w:sz w:val="20"/>
                <w:szCs w:val="20"/>
              </w:rPr>
              <w:t>я (2019</w:t>
            </w: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2710" w:type="pct"/>
            <w:gridSpan w:val="5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Прогноз потребления в сопоставимых условиях</w:t>
            </w:r>
          </w:p>
        </w:tc>
      </w:tr>
      <w:tr w:rsidR="00E326A2" w:rsidRPr="008454A3" w:rsidTr="00C111CE">
        <w:tc>
          <w:tcPr>
            <w:tcW w:w="254" w:type="pct"/>
            <w:vMerge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vMerge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:rsidR="00E326A2" w:rsidRPr="008454A3" w:rsidRDefault="005E455B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:rsidR="00E326A2" w:rsidRPr="008454A3" w:rsidRDefault="005E455B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:rsidR="00E326A2" w:rsidRPr="008454A3" w:rsidRDefault="005E455B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E326A2" w:rsidRPr="008454A3" w:rsidRDefault="005E455B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41" w:type="pct"/>
            <w:shd w:val="clear" w:color="auto" w:fill="BFBFBF" w:themeFill="background1" w:themeFillShade="BF"/>
          </w:tcPr>
          <w:p w:rsidR="00E326A2" w:rsidRPr="008454A3" w:rsidRDefault="005E455B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326A2" w:rsidRPr="008454A3" w:rsidTr="00C111CE">
        <w:tc>
          <w:tcPr>
            <w:tcW w:w="254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BFBFBF" w:themeFill="background1" w:themeFillShade="BF"/>
          </w:tcPr>
          <w:p w:rsidR="00E326A2" w:rsidRPr="008454A3" w:rsidRDefault="00E326A2" w:rsidP="0048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6A2" w:rsidRPr="00534C81" w:rsidTr="00C111CE">
        <w:tc>
          <w:tcPr>
            <w:tcW w:w="254" w:type="pct"/>
            <w:shd w:val="clear" w:color="auto" w:fill="BFBFBF" w:themeFill="background1" w:themeFillShade="BF"/>
          </w:tcPr>
          <w:p w:rsidR="00E326A2" w:rsidRPr="00534C81" w:rsidRDefault="00E3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3" w:type="pct"/>
          </w:tcPr>
          <w:p w:rsidR="00E326A2" w:rsidRPr="00534C81" w:rsidRDefault="00E326A2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464" w:type="pct"/>
          </w:tcPr>
          <w:p w:rsidR="00E326A2" w:rsidRPr="00534C81" w:rsidRDefault="00E326A2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8" w:type="pct"/>
          </w:tcPr>
          <w:p w:rsidR="00E326A2" w:rsidRPr="00534C81" w:rsidRDefault="00465A97" w:rsidP="00487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</w:t>
            </w:r>
          </w:p>
        </w:tc>
        <w:tc>
          <w:tcPr>
            <w:tcW w:w="542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3807</w:t>
            </w:r>
          </w:p>
        </w:tc>
        <w:tc>
          <w:tcPr>
            <w:tcW w:w="542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3693</w:t>
            </w:r>
          </w:p>
        </w:tc>
        <w:tc>
          <w:tcPr>
            <w:tcW w:w="542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543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3474</w:t>
            </w:r>
          </w:p>
        </w:tc>
        <w:tc>
          <w:tcPr>
            <w:tcW w:w="541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3370</w:t>
            </w:r>
          </w:p>
        </w:tc>
      </w:tr>
      <w:tr w:rsidR="00E326A2" w:rsidRPr="00534C81" w:rsidTr="00C111CE">
        <w:tc>
          <w:tcPr>
            <w:tcW w:w="254" w:type="pct"/>
            <w:shd w:val="clear" w:color="auto" w:fill="BFBFBF" w:themeFill="background1" w:themeFillShade="BF"/>
          </w:tcPr>
          <w:p w:rsidR="00E326A2" w:rsidRPr="00534C81" w:rsidRDefault="00E3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3" w:type="pct"/>
          </w:tcPr>
          <w:p w:rsidR="00E326A2" w:rsidRPr="00534C81" w:rsidRDefault="00E326A2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464" w:type="pct"/>
          </w:tcPr>
          <w:p w:rsidR="00E326A2" w:rsidRPr="00534C81" w:rsidRDefault="00E326A2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678" w:type="pct"/>
          </w:tcPr>
          <w:p w:rsidR="00E326A2" w:rsidRPr="00534C81" w:rsidRDefault="00465A97" w:rsidP="00487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6389</w:t>
            </w:r>
          </w:p>
        </w:tc>
        <w:tc>
          <w:tcPr>
            <w:tcW w:w="542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6197</w:t>
            </w:r>
          </w:p>
        </w:tc>
        <w:tc>
          <w:tcPr>
            <w:tcW w:w="542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6011</w:t>
            </w:r>
          </w:p>
        </w:tc>
        <w:tc>
          <w:tcPr>
            <w:tcW w:w="542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5831</w:t>
            </w:r>
          </w:p>
        </w:tc>
        <w:tc>
          <w:tcPr>
            <w:tcW w:w="543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5656</w:t>
            </w:r>
          </w:p>
        </w:tc>
        <w:tc>
          <w:tcPr>
            <w:tcW w:w="541" w:type="pct"/>
          </w:tcPr>
          <w:p w:rsidR="00E326A2" w:rsidRPr="00574D6B" w:rsidRDefault="00465A97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5486</w:t>
            </w:r>
          </w:p>
        </w:tc>
      </w:tr>
      <w:tr w:rsidR="00E326A2" w:rsidRPr="008454A3" w:rsidTr="00C111CE">
        <w:tc>
          <w:tcPr>
            <w:tcW w:w="254" w:type="pct"/>
            <w:shd w:val="clear" w:color="auto" w:fill="BFBFBF" w:themeFill="background1" w:themeFillShade="BF"/>
          </w:tcPr>
          <w:p w:rsidR="00E326A2" w:rsidRPr="00534C81" w:rsidRDefault="00E3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3" w:type="pct"/>
          </w:tcPr>
          <w:p w:rsidR="00E326A2" w:rsidRPr="00534C81" w:rsidRDefault="00E326A2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ХВС</w:t>
            </w:r>
          </w:p>
        </w:tc>
        <w:tc>
          <w:tcPr>
            <w:tcW w:w="464" w:type="pct"/>
          </w:tcPr>
          <w:p w:rsidR="00E326A2" w:rsidRPr="00534C81" w:rsidRDefault="00E326A2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81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678" w:type="pct"/>
          </w:tcPr>
          <w:p w:rsidR="00E326A2" w:rsidRPr="00534C81" w:rsidRDefault="00325305" w:rsidP="00487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pct"/>
          </w:tcPr>
          <w:p w:rsidR="00E326A2" w:rsidRPr="00574D6B" w:rsidRDefault="00264328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C111CE" w:rsidRPr="00574D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pct"/>
          </w:tcPr>
          <w:p w:rsidR="00E326A2" w:rsidRPr="00574D6B" w:rsidRDefault="00264328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 w:rsidR="00C111CE" w:rsidRPr="00574D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pct"/>
          </w:tcPr>
          <w:p w:rsidR="00E326A2" w:rsidRPr="00574D6B" w:rsidRDefault="00264328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="00C111CE" w:rsidRPr="00574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pct"/>
          </w:tcPr>
          <w:p w:rsidR="00E326A2" w:rsidRPr="00574D6B" w:rsidRDefault="00264328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  <w:r w:rsidR="00C111CE" w:rsidRPr="00574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pct"/>
          </w:tcPr>
          <w:p w:rsidR="00E326A2" w:rsidRPr="00574D6B" w:rsidRDefault="00264328" w:rsidP="00D80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4D6B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  <w:r w:rsidR="00C111CE" w:rsidRPr="00574D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41375" w:rsidRDefault="00C41375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D803EB" w:rsidRDefault="00D803EB">
      <w:pPr>
        <w:rPr>
          <w:rFonts w:ascii="Times New Roman" w:hAnsi="Times New Roman" w:cs="Times New Roman"/>
          <w:sz w:val="24"/>
          <w:szCs w:val="24"/>
        </w:rPr>
      </w:pPr>
    </w:p>
    <w:p w:rsidR="003E7FBB" w:rsidRDefault="003E7FBB">
      <w:pPr>
        <w:rPr>
          <w:rFonts w:ascii="Times New Roman" w:hAnsi="Times New Roman" w:cs="Times New Roman"/>
          <w:sz w:val="24"/>
          <w:szCs w:val="24"/>
        </w:rPr>
      </w:pPr>
    </w:p>
    <w:p w:rsidR="0016759A" w:rsidRDefault="0016759A">
      <w:pPr>
        <w:rPr>
          <w:rFonts w:ascii="Times New Roman" w:hAnsi="Times New Roman" w:cs="Times New Roman"/>
          <w:sz w:val="24"/>
          <w:szCs w:val="24"/>
        </w:rPr>
      </w:pPr>
    </w:p>
    <w:p w:rsidR="0016759A" w:rsidRDefault="0016759A">
      <w:pPr>
        <w:rPr>
          <w:rFonts w:ascii="Times New Roman" w:hAnsi="Times New Roman" w:cs="Times New Roman"/>
          <w:sz w:val="24"/>
          <w:szCs w:val="24"/>
        </w:rPr>
      </w:pPr>
    </w:p>
    <w:p w:rsidR="001E73D0" w:rsidRDefault="001E73D0" w:rsidP="003E7FBB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E73D0" w:rsidSect="00B6681C">
          <w:footerReference w:type="default" r:id="rId9"/>
          <w:pgSz w:w="11906" w:h="16838"/>
          <w:pgMar w:top="993" w:right="851" w:bottom="1134" w:left="1304" w:header="709" w:footer="709" w:gutter="0"/>
          <w:cols w:space="708"/>
          <w:docGrid w:linePitch="360"/>
        </w:sectPr>
      </w:pPr>
    </w:p>
    <w:p w:rsidR="003E7FBB" w:rsidRDefault="003E7FBB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FBB">
        <w:rPr>
          <w:rFonts w:ascii="Times New Roman" w:hAnsi="Times New Roman" w:cs="Times New Roman"/>
          <w:b/>
          <w:sz w:val="24"/>
          <w:szCs w:val="24"/>
        </w:rPr>
        <w:lastRenderedPageBreak/>
        <w:t>РАЗДЕЛ 3. ЗНАЧЕНИЯ ЦЕЛЕВЫХ ПОКАЗАТЕЛЕЙ, ДОСТИЖЕНИЕ КОТОРЫХ ОБЯЗАТЕЛЬНО ДЛЯ БЮДЖЕТНЫХ УЧРЕЖДЕНИЙ В СООТВЕТСТВИИ С ТРЕБОВАНИЯМИ ЗАКОНОДАТЕЛЬСТВА РОССИЙСКОЙ ФЕДЕРАЦИИ</w:t>
      </w:r>
    </w:p>
    <w:p w:rsidR="003E7FBB" w:rsidRDefault="003E7FBB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FBB" w:rsidRDefault="003E7FBB" w:rsidP="003E7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FBB" w:rsidRDefault="003E7FBB" w:rsidP="003E7F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9"/>
        <w:gridCol w:w="4955"/>
        <w:gridCol w:w="1417"/>
        <w:gridCol w:w="1277"/>
        <w:gridCol w:w="1418"/>
        <w:gridCol w:w="1135"/>
        <w:gridCol w:w="1133"/>
        <w:gridCol w:w="1417"/>
        <w:gridCol w:w="1701"/>
      </w:tblGrid>
      <w:tr w:rsidR="00092B17" w:rsidRPr="00BC34BF" w:rsidTr="00B57B02">
        <w:tc>
          <w:tcPr>
            <w:tcW w:w="539" w:type="dxa"/>
            <w:vMerge w:val="restart"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55" w:type="dxa"/>
            <w:vMerge w:val="restart"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Вид энергоресурса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0" w:type="dxa"/>
            <w:gridSpan w:val="5"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Прогноз потребления в сопоставимых условиях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92B17" w:rsidRPr="00BC34BF" w:rsidTr="00092B17">
        <w:trPr>
          <w:trHeight w:val="349"/>
        </w:trPr>
        <w:tc>
          <w:tcPr>
            <w:tcW w:w="539" w:type="dxa"/>
            <w:vMerge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5" w:type="dxa"/>
            <w:vMerge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BFBFBF" w:themeFill="background1" w:themeFillShade="BF"/>
          </w:tcPr>
          <w:p w:rsidR="00092B17" w:rsidRPr="00BC34BF" w:rsidRDefault="00D5433A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92B17" w:rsidRPr="00BC34BF" w:rsidRDefault="00D5433A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092B17" w:rsidRPr="00BC34BF" w:rsidRDefault="00D5433A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092B17" w:rsidRPr="00BC34BF" w:rsidRDefault="00D5433A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92B17" w:rsidRPr="00BC34BF" w:rsidRDefault="00D5433A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B17" w:rsidRPr="00BC34BF" w:rsidTr="00092B17">
        <w:tc>
          <w:tcPr>
            <w:tcW w:w="539" w:type="dxa"/>
            <w:shd w:val="clear" w:color="auto" w:fill="BFBFBF" w:themeFill="background1" w:themeFillShade="BF"/>
          </w:tcPr>
          <w:p w:rsidR="00092B17" w:rsidRPr="00BC34BF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55" w:type="dxa"/>
          </w:tcPr>
          <w:p w:rsidR="00092B17" w:rsidRPr="00BC34BF" w:rsidRDefault="00092B17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Снижение потребление ЭЭ в сопоставимых условиях (к предыдущему году)</w:t>
            </w:r>
          </w:p>
        </w:tc>
        <w:tc>
          <w:tcPr>
            <w:tcW w:w="1417" w:type="dxa"/>
          </w:tcPr>
          <w:p w:rsidR="00092B17" w:rsidRPr="00BC34BF" w:rsidRDefault="00092B17" w:rsidP="00C9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92B17" w:rsidRPr="004D0CDB" w:rsidRDefault="00092B17" w:rsidP="00092B17">
            <w:pPr>
              <w:ind w:right="175"/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B17" w:rsidRPr="00BC34BF" w:rsidTr="00092B17">
        <w:tc>
          <w:tcPr>
            <w:tcW w:w="539" w:type="dxa"/>
            <w:shd w:val="clear" w:color="auto" w:fill="BFBFBF" w:themeFill="background1" w:themeFillShade="BF"/>
          </w:tcPr>
          <w:p w:rsidR="00092B17" w:rsidRPr="00BC34BF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55" w:type="dxa"/>
          </w:tcPr>
          <w:p w:rsidR="00092B17" w:rsidRPr="00BC34BF" w:rsidRDefault="00092B17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Снижение потребление газа в сопоставимых условиях (к предыдущему году)</w:t>
            </w:r>
          </w:p>
        </w:tc>
        <w:tc>
          <w:tcPr>
            <w:tcW w:w="1417" w:type="dxa"/>
          </w:tcPr>
          <w:p w:rsidR="00092B17" w:rsidRPr="00BC34BF" w:rsidRDefault="00092B17" w:rsidP="00A54A66">
            <w:pPr>
              <w:jc w:val="center"/>
              <w:rPr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B17" w:rsidRPr="00BC34BF" w:rsidTr="00092B17">
        <w:tc>
          <w:tcPr>
            <w:tcW w:w="539" w:type="dxa"/>
            <w:shd w:val="clear" w:color="auto" w:fill="BFBFBF" w:themeFill="background1" w:themeFillShade="BF"/>
          </w:tcPr>
          <w:p w:rsidR="00092B17" w:rsidRPr="00BC34BF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55" w:type="dxa"/>
          </w:tcPr>
          <w:p w:rsidR="00092B17" w:rsidRPr="00BC34BF" w:rsidRDefault="00092B17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Снижение потребление воды в сопоставимых условиях (к предыдущему году)</w:t>
            </w:r>
          </w:p>
        </w:tc>
        <w:tc>
          <w:tcPr>
            <w:tcW w:w="1417" w:type="dxa"/>
          </w:tcPr>
          <w:p w:rsidR="00092B17" w:rsidRPr="00BC34BF" w:rsidRDefault="00092B17" w:rsidP="00A54A66">
            <w:pPr>
              <w:jc w:val="center"/>
              <w:rPr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B17" w:rsidRPr="00BC34BF" w:rsidTr="00092B17">
        <w:tc>
          <w:tcPr>
            <w:tcW w:w="539" w:type="dxa"/>
            <w:shd w:val="clear" w:color="auto" w:fill="BFBFBF" w:themeFill="background1" w:themeFillShade="BF"/>
          </w:tcPr>
          <w:p w:rsidR="00092B17" w:rsidRPr="00BC34BF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55" w:type="dxa"/>
          </w:tcPr>
          <w:p w:rsidR="00092B17" w:rsidRPr="00BC34BF" w:rsidRDefault="00092B17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ЭЭ</w:t>
            </w:r>
          </w:p>
        </w:tc>
        <w:tc>
          <w:tcPr>
            <w:tcW w:w="1417" w:type="dxa"/>
          </w:tcPr>
          <w:p w:rsidR="00092B17" w:rsidRPr="00BC34BF" w:rsidRDefault="00092B17" w:rsidP="00A54A66">
            <w:pPr>
              <w:jc w:val="center"/>
              <w:rPr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B17" w:rsidRPr="00BC34BF" w:rsidTr="00092B17">
        <w:tc>
          <w:tcPr>
            <w:tcW w:w="539" w:type="dxa"/>
            <w:shd w:val="clear" w:color="auto" w:fill="BFBFBF" w:themeFill="background1" w:themeFillShade="BF"/>
          </w:tcPr>
          <w:p w:rsidR="00092B17" w:rsidRPr="00BC34BF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55" w:type="dxa"/>
          </w:tcPr>
          <w:p w:rsidR="00092B17" w:rsidRPr="00BC34BF" w:rsidRDefault="00092B17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газа</w:t>
            </w:r>
          </w:p>
        </w:tc>
        <w:tc>
          <w:tcPr>
            <w:tcW w:w="1417" w:type="dxa"/>
          </w:tcPr>
          <w:p w:rsidR="00092B17" w:rsidRPr="00BC34BF" w:rsidRDefault="00092B17" w:rsidP="00A54A66">
            <w:pPr>
              <w:jc w:val="center"/>
              <w:rPr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2B17" w:rsidRPr="00BC34BF" w:rsidTr="00092B17">
        <w:tc>
          <w:tcPr>
            <w:tcW w:w="539" w:type="dxa"/>
            <w:shd w:val="clear" w:color="auto" w:fill="BFBFBF" w:themeFill="background1" w:themeFillShade="BF"/>
          </w:tcPr>
          <w:p w:rsidR="00092B17" w:rsidRPr="00BC34BF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55" w:type="dxa"/>
          </w:tcPr>
          <w:p w:rsidR="00092B17" w:rsidRPr="00BC34BF" w:rsidRDefault="00092B17" w:rsidP="00C95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воды</w:t>
            </w:r>
          </w:p>
        </w:tc>
        <w:tc>
          <w:tcPr>
            <w:tcW w:w="1417" w:type="dxa"/>
          </w:tcPr>
          <w:p w:rsidR="00092B17" w:rsidRPr="00BC34BF" w:rsidRDefault="00092B17" w:rsidP="00A54A66">
            <w:pPr>
              <w:jc w:val="center"/>
              <w:rPr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092B17" w:rsidRPr="004D0CDB" w:rsidRDefault="00092B17" w:rsidP="00B57B02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92B17" w:rsidRPr="004D0CDB" w:rsidRDefault="00092B17" w:rsidP="00A54A66">
            <w:pPr>
              <w:jc w:val="center"/>
              <w:rPr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92B17" w:rsidRPr="004D0CDB" w:rsidRDefault="00092B17" w:rsidP="00A5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7FBB" w:rsidRDefault="003E7FBB" w:rsidP="003E7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286" w:rsidRDefault="000D228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A66" w:rsidRPr="00B500B5" w:rsidRDefault="00A54A6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B5">
        <w:rPr>
          <w:rFonts w:ascii="Times New Roman" w:hAnsi="Times New Roman" w:cs="Times New Roman"/>
          <w:b/>
          <w:sz w:val="24"/>
          <w:szCs w:val="24"/>
        </w:rPr>
        <w:lastRenderedPageBreak/>
        <w:t>РАЗДЕЛ 4. ПЛАН МЕРОПРИЯТИЙ ПО ЭНЕРГОСБЕРЕЖЕНИЮ И ПОВЫШЕНИЮ ЭНЕРГОЭФФЕКТИВНОСТИ, НАПРАВЛЕННЫЙ НА ДОСТИЖЕНИЕ ЗНАЧЕНИЙ ЦЕЛЕВЫХ ПОКАЗАТЕЛЕЙ</w:t>
      </w:r>
    </w:p>
    <w:p w:rsidR="00A54A66" w:rsidRPr="00CD0748" w:rsidRDefault="00A54A66" w:rsidP="003E7FBB">
      <w:pPr>
        <w:jc w:val="both"/>
        <w:rPr>
          <w:sz w:val="16"/>
          <w:szCs w:val="16"/>
        </w:rPr>
      </w:pPr>
    </w:p>
    <w:p w:rsidR="00A54A66" w:rsidRPr="00B500B5" w:rsidRDefault="00A54A66" w:rsidP="003E7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B5">
        <w:rPr>
          <w:rFonts w:ascii="Times New Roman" w:hAnsi="Times New Roman" w:cs="Times New Roman"/>
          <w:b/>
          <w:sz w:val="24"/>
          <w:szCs w:val="24"/>
        </w:rPr>
        <w:t xml:space="preserve">4.1 Основные направления энергосбережения и повышения энергоэффективности </w:t>
      </w:r>
    </w:p>
    <w:p w:rsidR="00A54A66" w:rsidRPr="00B500B5" w:rsidRDefault="00A54A66" w:rsidP="009B75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0B5">
        <w:rPr>
          <w:rFonts w:ascii="Times New Roman" w:hAnsi="Times New Roman" w:cs="Times New Roman"/>
          <w:sz w:val="24"/>
          <w:szCs w:val="24"/>
        </w:rPr>
        <w:t xml:space="preserve">Основными видами </w:t>
      </w:r>
      <w:proofErr w:type="gramStart"/>
      <w:r w:rsidRPr="00B500B5">
        <w:rPr>
          <w:rFonts w:ascii="Times New Roman" w:hAnsi="Times New Roman" w:cs="Times New Roman"/>
          <w:sz w:val="24"/>
          <w:szCs w:val="24"/>
        </w:rPr>
        <w:t>потребляемых</w:t>
      </w:r>
      <w:proofErr w:type="gramEnd"/>
      <w:r w:rsidRPr="00B500B5">
        <w:rPr>
          <w:rFonts w:ascii="Times New Roman" w:hAnsi="Times New Roman" w:cs="Times New Roman"/>
          <w:sz w:val="24"/>
          <w:szCs w:val="24"/>
        </w:rPr>
        <w:t xml:space="preserve"> ТЭР в учреждении являются электрич</w:t>
      </w:r>
      <w:r w:rsidR="008F47B5">
        <w:rPr>
          <w:rFonts w:ascii="Times New Roman" w:hAnsi="Times New Roman" w:cs="Times New Roman"/>
          <w:sz w:val="24"/>
          <w:szCs w:val="24"/>
        </w:rPr>
        <w:t>еская энергия и природный газ</w:t>
      </w:r>
      <w:r w:rsidRPr="00B500B5">
        <w:rPr>
          <w:rFonts w:ascii="Times New Roman" w:hAnsi="Times New Roman" w:cs="Times New Roman"/>
          <w:sz w:val="24"/>
          <w:szCs w:val="24"/>
        </w:rPr>
        <w:t xml:space="preserve">. В связи с этим наиболее целесообразными направлениями работы видится следующее:  </w:t>
      </w:r>
    </w:p>
    <w:p w:rsidR="00A54A66" w:rsidRPr="00D13DF0" w:rsidRDefault="00A54A66" w:rsidP="009B75A3">
      <w:pPr>
        <w:jc w:val="both"/>
        <w:rPr>
          <w:rFonts w:ascii="Times New Roman" w:hAnsi="Times New Roman" w:cs="Times New Roman"/>
          <w:sz w:val="24"/>
          <w:szCs w:val="24"/>
        </w:rPr>
      </w:pPr>
      <w:r w:rsidRPr="00D13DF0">
        <w:rPr>
          <w:rFonts w:ascii="Times New Roman" w:hAnsi="Times New Roman" w:cs="Times New Roman"/>
          <w:sz w:val="24"/>
          <w:szCs w:val="24"/>
        </w:rPr>
        <w:t xml:space="preserve">снижение теплопотребления за счёт оснащения радиаторов отопления термостатическими регуляторами температуры; </w:t>
      </w:r>
    </w:p>
    <w:p w:rsidR="00A54A66" w:rsidRPr="00D13DF0" w:rsidRDefault="00A54A66" w:rsidP="009B75A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DF0">
        <w:rPr>
          <w:rFonts w:ascii="Times New Roman" w:hAnsi="Times New Roman" w:cs="Times New Roman"/>
          <w:sz w:val="24"/>
          <w:szCs w:val="24"/>
        </w:rPr>
        <w:t>мероприятия по увеличению эффективности и снижению потребления электроэнергии: использование энергосберегающих</w:t>
      </w:r>
      <w:r w:rsidR="00092B17" w:rsidRPr="00D13DF0">
        <w:rPr>
          <w:rFonts w:ascii="Times New Roman" w:hAnsi="Times New Roman" w:cs="Times New Roman"/>
          <w:sz w:val="24"/>
          <w:szCs w:val="24"/>
        </w:rPr>
        <w:t xml:space="preserve"> ламп, капитальный ремонт электрической системы</w:t>
      </w:r>
      <w:r w:rsidRPr="00D13D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4A66" w:rsidRPr="00D13DF0" w:rsidRDefault="00A54A66" w:rsidP="009B75A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DF0">
        <w:rPr>
          <w:rFonts w:ascii="Times New Roman" w:hAnsi="Times New Roman" w:cs="Times New Roman"/>
          <w:sz w:val="24"/>
          <w:szCs w:val="24"/>
        </w:rPr>
        <w:t>мероприятия по увеличению эффективности потребления тепловой энергии за счет замены окон</w:t>
      </w:r>
      <w:r w:rsidR="00092B17" w:rsidRPr="00D13DF0">
        <w:rPr>
          <w:rFonts w:ascii="Times New Roman" w:hAnsi="Times New Roman" w:cs="Times New Roman"/>
          <w:sz w:val="24"/>
          <w:szCs w:val="24"/>
        </w:rPr>
        <w:t>, дверей, утепление стен, полов и чердака</w:t>
      </w:r>
      <w:r w:rsidRPr="00D13D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4A66" w:rsidRPr="00D13DF0" w:rsidRDefault="00A54A66" w:rsidP="009B75A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DF0">
        <w:rPr>
          <w:rFonts w:ascii="Times New Roman" w:hAnsi="Times New Roman" w:cs="Times New Roman"/>
          <w:sz w:val="24"/>
          <w:szCs w:val="24"/>
        </w:rPr>
        <w:t>мероприятия по увеличению эффективности потребления электроэнергии энерг</w:t>
      </w:r>
      <w:r w:rsidR="00234A3D" w:rsidRPr="00D13DF0">
        <w:rPr>
          <w:rFonts w:ascii="Times New Roman" w:hAnsi="Times New Roman" w:cs="Times New Roman"/>
          <w:sz w:val="24"/>
          <w:szCs w:val="24"/>
        </w:rPr>
        <w:t>ии за счет замены светильников.</w:t>
      </w:r>
    </w:p>
    <w:p w:rsidR="00A54A66" w:rsidRPr="00CD0748" w:rsidRDefault="00A54A66" w:rsidP="00A54A6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B75A3" w:rsidRDefault="00A54A66" w:rsidP="00A54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B5">
        <w:rPr>
          <w:rFonts w:ascii="Times New Roman" w:hAnsi="Times New Roman" w:cs="Times New Roman"/>
          <w:b/>
          <w:sz w:val="24"/>
          <w:szCs w:val="24"/>
        </w:rPr>
        <w:t xml:space="preserve">4.2 Мероприятия по каждому виду потребляемых энергоресурсов </w:t>
      </w:r>
    </w:p>
    <w:p w:rsidR="000039FC" w:rsidRDefault="000039FC" w:rsidP="00A54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A66" w:rsidRPr="00B500B5" w:rsidRDefault="00A54A66" w:rsidP="00A54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B5">
        <w:rPr>
          <w:rFonts w:ascii="Times New Roman" w:hAnsi="Times New Roman" w:cs="Times New Roman"/>
          <w:b/>
          <w:sz w:val="24"/>
          <w:szCs w:val="24"/>
        </w:rPr>
        <w:t>1.Обязательные и организационные мероприятия</w:t>
      </w:r>
    </w:p>
    <w:tbl>
      <w:tblPr>
        <w:tblStyle w:val="a3"/>
        <w:tblW w:w="15249" w:type="dxa"/>
        <w:tblLayout w:type="fixed"/>
        <w:tblLook w:val="04A0"/>
      </w:tblPr>
      <w:tblGrid>
        <w:gridCol w:w="628"/>
        <w:gridCol w:w="6143"/>
        <w:gridCol w:w="850"/>
        <w:gridCol w:w="893"/>
        <w:gridCol w:w="1275"/>
        <w:gridCol w:w="1134"/>
        <w:gridCol w:w="1234"/>
        <w:gridCol w:w="1532"/>
        <w:gridCol w:w="1560"/>
      </w:tblGrid>
      <w:tr w:rsidR="009B75A3" w:rsidRPr="00BC34BF" w:rsidTr="00DE1388">
        <w:tc>
          <w:tcPr>
            <w:tcW w:w="628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43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Вид энергоресурса </w:t>
            </w:r>
          </w:p>
        </w:tc>
        <w:tc>
          <w:tcPr>
            <w:tcW w:w="893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Планируемый год внедрения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234" w:type="dxa"/>
            <w:vMerge w:val="restart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92" w:type="dxa"/>
            <w:gridSpan w:val="2"/>
            <w:shd w:val="clear" w:color="auto" w:fill="BFBFBF" w:themeFill="background1" w:themeFillShade="BF"/>
          </w:tcPr>
          <w:p w:rsidR="00912847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Ожидаемый эффект от мероприятия</w:t>
            </w:r>
          </w:p>
        </w:tc>
      </w:tr>
      <w:tr w:rsidR="009B75A3" w:rsidRPr="00BC34BF" w:rsidTr="00DE1388">
        <w:tc>
          <w:tcPr>
            <w:tcW w:w="628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3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12847" w:rsidRPr="00BC34BF" w:rsidRDefault="00912847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</w:t>
            </w:r>
            <w:proofErr w:type="gramStart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9B75A3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3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500B5" w:rsidRPr="00BC34BF" w:rsidRDefault="00912847" w:rsidP="009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75A3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B500B5" w:rsidRPr="00BC34BF" w:rsidRDefault="00234A3D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3" w:type="dxa"/>
          </w:tcPr>
          <w:p w:rsidR="00B500B5" w:rsidRPr="00A450C6" w:rsidRDefault="00234A3D" w:rsidP="00234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850" w:type="dxa"/>
          </w:tcPr>
          <w:p w:rsidR="00B500B5" w:rsidRPr="00A450C6" w:rsidRDefault="00234A3D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</w:p>
        </w:tc>
        <w:tc>
          <w:tcPr>
            <w:tcW w:w="893" w:type="dxa"/>
          </w:tcPr>
          <w:p w:rsidR="00B500B5" w:rsidRPr="00A450C6" w:rsidRDefault="00234A3D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., т.</w:t>
            </w:r>
          </w:p>
        </w:tc>
        <w:tc>
          <w:tcPr>
            <w:tcW w:w="1275" w:type="dxa"/>
          </w:tcPr>
          <w:p w:rsidR="00B500B5" w:rsidRPr="00A450C6" w:rsidRDefault="00D13DF0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B500B5" w:rsidRPr="00A450C6" w:rsidRDefault="009928FA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B500B5" w:rsidRPr="00A450C6" w:rsidRDefault="00234A3D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:rsidR="00B500B5" w:rsidRPr="00A450C6" w:rsidRDefault="00247EF0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500B5" w:rsidRPr="00A450C6" w:rsidRDefault="00247EF0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75A3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B500B5" w:rsidRPr="00BC34BF" w:rsidRDefault="00325305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75A3"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43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Обучение ответственных специалистов в области энергосбережения и повышения энергоэффективности</w:t>
            </w:r>
          </w:p>
        </w:tc>
        <w:tc>
          <w:tcPr>
            <w:tcW w:w="850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</w:p>
        </w:tc>
        <w:tc>
          <w:tcPr>
            <w:tcW w:w="893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500B5" w:rsidRPr="00A450C6" w:rsidRDefault="006C44BB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B500B5" w:rsidRPr="00A450C6" w:rsidRDefault="008A1492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32" w:type="dxa"/>
          </w:tcPr>
          <w:p w:rsidR="00B500B5" w:rsidRPr="00A450C6" w:rsidRDefault="00247EF0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500B5" w:rsidRPr="00A450C6" w:rsidRDefault="00247EF0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75A3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B500B5" w:rsidRPr="00BC34BF" w:rsidRDefault="00325305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75A3"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43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Закупка нового бытового оборудования и компьютерной техники с более высоким классом энергосбережения</w:t>
            </w:r>
          </w:p>
        </w:tc>
        <w:tc>
          <w:tcPr>
            <w:tcW w:w="850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</w:p>
        </w:tc>
        <w:tc>
          <w:tcPr>
            <w:tcW w:w="893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500B5" w:rsidRPr="00A450C6" w:rsidRDefault="006C44BB" w:rsidP="00325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5305" w:rsidRPr="00A450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5305" w:rsidRPr="00A45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500B5" w:rsidRPr="00A450C6" w:rsidRDefault="00325305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34" w:type="dxa"/>
          </w:tcPr>
          <w:p w:rsidR="00B500B5" w:rsidRPr="00A450C6" w:rsidRDefault="009B75A3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32" w:type="dxa"/>
          </w:tcPr>
          <w:p w:rsidR="00B500B5" w:rsidRPr="00A450C6" w:rsidRDefault="00247EF0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500B5" w:rsidRPr="00A450C6" w:rsidRDefault="00325305" w:rsidP="003E7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567B52" w:rsidRDefault="00567B52" w:rsidP="00A27DA9">
      <w:pPr>
        <w:rPr>
          <w:rFonts w:ascii="Times New Roman" w:hAnsi="Times New Roman" w:cs="Times New Roman"/>
          <w:b/>
          <w:sz w:val="24"/>
          <w:szCs w:val="24"/>
        </w:rPr>
      </w:pPr>
    </w:p>
    <w:p w:rsidR="00EE73DE" w:rsidRDefault="00EE73DE" w:rsidP="00A27DA9">
      <w:pPr>
        <w:rPr>
          <w:rFonts w:ascii="Times New Roman" w:hAnsi="Times New Roman" w:cs="Times New Roman"/>
          <w:b/>
          <w:sz w:val="24"/>
          <w:szCs w:val="24"/>
        </w:rPr>
      </w:pPr>
    </w:p>
    <w:p w:rsidR="00A27DA9" w:rsidRPr="00A27DA9" w:rsidRDefault="00A27DA9" w:rsidP="00A27DA9">
      <w:pPr>
        <w:rPr>
          <w:rFonts w:ascii="Times New Roman" w:hAnsi="Times New Roman" w:cs="Times New Roman"/>
          <w:b/>
          <w:sz w:val="24"/>
          <w:szCs w:val="24"/>
        </w:rPr>
      </w:pPr>
      <w:r w:rsidRPr="00A27DA9">
        <w:rPr>
          <w:rFonts w:ascii="Times New Roman" w:hAnsi="Times New Roman" w:cs="Times New Roman"/>
          <w:b/>
          <w:sz w:val="24"/>
          <w:szCs w:val="24"/>
        </w:rPr>
        <w:t>2. Мероприят</w:t>
      </w:r>
      <w:r w:rsidR="00806266">
        <w:rPr>
          <w:rFonts w:ascii="Times New Roman" w:hAnsi="Times New Roman" w:cs="Times New Roman"/>
          <w:b/>
          <w:sz w:val="24"/>
          <w:szCs w:val="24"/>
        </w:rPr>
        <w:t>ия по системе газоснабжения</w:t>
      </w:r>
    </w:p>
    <w:tbl>
      <w:tblPr>
        <w:tblStyle w:val="a3"/>
        <w:tblW w:w="15249" w:type="dxa"/>
        <w:tblLayout w:type="fixed"/>
        <w:tblLook w:val="04A0"/>
      </w:tblPr>
      <w:tblGrid>
        <w:gridCol w:w="628"/>
        <w:gridCol w:w="5576"/>
        <w:gridCol w:w="1134"/>
        <w:gridCol w:w="1176"/>
        <w:gridCol w:w="1275"/>
        <w:gridCol w:w="1134"/>
        <w:gridCol w:w="1234"/>
        <w:gridCol w:w="1559"/>
        <w:gridCol w:w="1533"/>
      </w:tblGrid>
      <w:tr w:rsidR="00A27DA9" w:rsidRPr="00BC34BF" w:rsidTr="00B62DE1">
        <w:tc>
          <w:tcPr>
            <w:tcW w:w="628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76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Вид энергоресурса </w:t>
            </w:r>
          </w:p>
        </w:tc>
        <w:tc>
          <w:tcPr>
            <w:tcW w:w="1176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Планируемый год внедрения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234" w:type="dxa"/>
            <w:vMerge w:val="restart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92" w:type="dxa"/>
            <w:gridSpan w:val="2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Ожидаемый эффект от мероприятия</w:t>
            </w:r>
          </w:p>
        </w:tc>
      </w:tr>
      <w:tr w:rsidR="00A27DA9" w:rsidRPr="00BC34BF" w:rsidTr="00B62DE1">
        <w:tc>
          <w:tcPr>
            <w:tcW w:w="628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6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</w:t>
            </w:r>
            <w:proofErr w:type="gramStart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A27DA9" w:rsidRPr="00BC34BF" w:rsidTr="00B62DE1">
        <w:tc>
          <w:tcPr>
            <w:tcW w:w="628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576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A27DA9" w:rsidRPr="00BC34BF" w:rsidRDefault="00A27DA9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C4E96" w:rsidRPr="00BC34BF" w:rsidTr="00B62DE1">
        <w:tc>
          <w:tcPr>
            <w:tcW w:w="628" w:type="dxa"/>
            <w:shd w:val="clear" w:color="auto" w:fill="BFBFBF" w:themeFill="background1" w:themeFillShade="BF"/>
          </w:tcPr>
          <w:p w:rsidR="003C4E96" w:rsidRPr="00BC34BF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6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Своевременная промывка отопительной системы</w:t>
            </w:r>
          </w:p>
        </w:tc>
        <w:tc>
          <w:tcPr>
            <w:tcW w:w="1134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176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5" w:type="dxa"/>
          </w:tcPr>
          <w:p w:rsidR="003C4E96" w:rsidRPr="00A450C6" w:rsidRDefault="003C4E96" w:rsidP="003C4E96"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3C4E96" w:rsidRPr="00A450C6" w:rsidRDefault="00671432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</w:tcPr>
          <w:p w:rsidR="003C4E96" w:rsidRPr="00A450C6" w:rsidRDefault="005818D0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3C4E96" w:rsidRPr="00A450C6" w:rsidRDefault="005818D0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4E96" w:rsidRPr="00BC34BF" w:rsidTr="00B62DE1">
        <w:tc>
          <w:tcPr>
            <w:tcW w:w="628" w:type="dxa"/>
            <w:shd w:val="clear" w:color="auto" w:fill="BFBFBF" w:themeFill="background1" w:themeFillShade="BF"/>
          </w:tcPr>
          <w:p w:rsidR="003C4E96" w:rsidRPr="00BC34BF" w:rsidRDefault="00671432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4E96"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6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Замена старых рам на стеклопакеты с двойным остеклением в административных зданиях по у</w:t>
            </w:r>
            <w:r w:rsidR="00F65024" w:rsidRPr="00A450C6">
              <w:rPr>
                <w:rFonts w:ascii="Times New Roman" w:hAnsi="Times New Roman" w:cs="Times New Roman"/>
                <w:sz w:val="20"/>
                <w:szCs w:val="20"/>
              </w:rPr>
              <w:t>л. Ленина 27</w:t>
            </w:r>
          </w:p>
        </w:tc>
        <w:tc>
          <w:tcPr>
            <w:tcW w:w="1134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176" w:type="dxa"/>
          </w:tcPr>
          <w:p w:rsidR="003C4E96" w:rsidRPr="00A450C6" w:rsidRDefault="003C4E96" w:rsidP="003C4E96">
            <w:pPr>
              <w:rPr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5" w:type="dxa"/>
          </w:tcPr>
          <w:p w:rsidR="003C4E96" w:rsidRPr="00A450C6" w:rsidRDefault="003C4E96" w:rsidP="003C4E96"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1BD6" w:rsidRPr="00A45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4E96" w:rsidRPr="00A450C6" w:rsidRDefault="003B1BD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4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</w:tcPr>
          <w:p w:rsidR="003C4E96" w:rsidRPr="00A450C6" w:rsidRDefault="005818D0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3C4E96" w:rsidRPr="00A450C6" w:rsidRDefault="005818D0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4E96" w:rsidRPr="00BC34BF" w:rsidTr="00B62DE1">
        <w:tc>
          <w:tcPr>
            <w:tcW w:w="628" w:type="dxa"/>
            <w:shd w:val="clear" w:color="auto" w:fill="BFBFBF" w:themeFill="background1" w:themeFillShade="BF"/>
          </w:tcPr>
          <w:p w:rsidR="003C4E96" w:rsidRPr="00BC34BF" w:rsidRDefault="00671432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6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 xml:space="preserve">Замена входных уличных дверных коробок </w:t>
            </w:r>
            <w:proofErr w:type="gram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 xml:space="preserve">на новые с уплотнителями в притворах с доводчиками </w:t>
            </w:r>
            <w:r w:rsidR="000A7976" w:rsidRPr="00A450C6">
              <w:rPr>
                <w:rFonts w:ascii="Times New Roman" w:hAnsi="Times New Roman" w:cs="Times New Roman"/>
                <w:sz w:val="20"/>
                <w:szCs w:val="20"/>
              </w:rPr>
              <w:t>в административных зданиях</w:t>
            </w:r>
            <w:proofErr w:type="gramEnd"/>
            <w:r w:rsidR="000A7976" w:rsidRPr="00A450C6">
              <w:rPr>
                <w:rFonts w:ascii="Times New Roman" w:hAnsi="Times New Roman" w:cs="Times New Roman"/>
                <w:sz w:val="20"/>
                <w:szCs w:val="20"/>
              </w:rPr>
              <w:t xml:space="preserve"> по ул</w:t>
            </w:r>
            <w:r w:rsidR="00F65024" w:rsidRPr="00A450C6">
              <w:rPr>
                <w:rFonts w:ascii="Times New Roman" w:hAnsi="Times New Roman" w:cs="Times New Roman"/>
                <w:sz w:val="20"/>
                <w:szCs w:val="20"/>
              </w:rPr>
              <w:t>. Ленина 2</w:t>
            </w:r>
            <w:r w:rsidR="00DD577C" w:rsidRPr="00A45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176" w:type="dxa"/>
          </w:tcPr>
          <w:p w:rsidR="003C4E96" w:rsidRPr="00A450C6" w:rsidRDefault="003C4E96" w:rsidP="003C4E96">
            <w:pPr>
              <w:rPr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5" w:type="dxa"/>
          </w:tcPr>
          <w:p w:rsidR="003C4E96" w:rsidRPr="00A450C6" w:rsidRDefault="003C4E96" w:rsidP="003C4E96"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1BD6" w:rsidRPr="00A45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4E96" w:rsidRPr="00A450C6" w:rsidRDefault="0017473B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34" w:type="dxa"/>
          </w:tcPr>
          <w:p w:rsidR="003C4E96" w:rsidRPr="00A450C6" w:rsidRDefault="003C4E96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</w:tcPr>
          <w:p w:rsidR="003C4E96" w:rsidRPr="00A450C6" w:rsidRDefault="005818D0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</w:tcPr>
          <w:p w:rsidR="003C4E96" w:rsidRPr="00A450C6" w:rsidRDefault="005818D0" w:rsidP="003C4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27DA9" w:rsidRDefault="00A27DA9" w:rsidP="00A27DA9">
      <w:pPr>
        <w:rPr>
          <w:rFonts w:ascii="Times New Roman" w:hAnsi="Times New Roman" w:cs="Times New Roman"/>
          <w:sz w:val="24"/>
          <w:szCs w:val="24"/>
        </w:rPr>
      </w:pPr>
    </w:p>
    <w:p w:rsidR="00BD76BE" w:rsidRDefault="00BD76BE" w:rsidP="00A27DA9">
      <w:pPr>
        <w:rPr>
          <w:rFonts w:ascii="Times New Roman" w:hAnsi="Times New Roman" w:cs="Times New Roman"/>
          <w:b/>
          <w:sz w:val="24"/>
          <w:szCs w:val="24"/>
        </w:rPr>
      </w:pPr>
      <w:r w:rsidRPr="00E55232">
        <w:rPr>
          <w:rFonts w:ascii="Times New Roman" w:hAnsi="Times New Roman" w:cs="Times New Roman"/>
          <w:b/>
          <w:sz w:val="24"/>
          <w:szCs w:val="24"/>
        </w:rPr>
        <w:t>3. Мероприя</w:t>
      </w:r>
      <w:r w:rsidR="00E55232">
        <w:rPr>
          <w:rFonts w:ascii="Times New Roman" w:hAnsi="Times New Roman" w:cs="Times New Roman"/>
          <w:b/>
          <w:sz w:val="24"/>
          <w:szCs w:val="24"/>
        </w:rPr>
        <w:t>тия по системе электроснабжения</w:t>
      </w:r>
    </w:p>
    <w:tbl>
      <w:tblPr>
        <w:tblStyle w:val="a3"/>
        <w:tblW w:w="15249" w:type="dxa"/>
        <w:tblLayout w:type="fixed"/>
        <w:tblLook w:val="04A0"/>
      </w:tblPr>
      <w:tblGrid>
        <w:gridCol w:w="628"/>
        <w:gridCol w:w="5576"/>
        <w:gridCol w:w="1134"/>
        <w:gridCol w:w="1176"/>
        <w:gridCol w:w="1275"/>
        <w:gridCol w:w="1134"/>
        <w:gridCol w:w="1234"/>
        <w:gridCol w:w="1532"/>
        <w:gridCol w:w="1560"/>
      </w:tblGrid>
      <w:tr w:rsidR="00174F8D" w:rsidRPr="00BC34BF" w:rsidTr="00B62DE1">
        <w:tc>
          <w:tcPr>
            <w:tcW w:w="628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76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 xml:space="preserve">Вид энергоресурса </w:t>
            </w:r>
          </w:p>
        </w:tc>
        <w:tc>
          <w:tcPr>
            <w:tcW w:w="1176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Планируемый год внедрения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234" w:type="dxa"/>
            <w:vMerge w:val="restart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92" w:type="dxa"/>
            <w:gridSpan w:val="2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Ожидаемый эффект от мероприятия</w:t>
            </w:r>
          </w:p>
        </w:tc>
      </w:tr>
      <w:tr w:rsidR="00174F8D" w:rsidRPr="00BC34BF" w:rsidTr="00B62DE1">
        <w:tc>
          <w:tcPr>
            <w:tcW w:w="628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6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</w:t>
            </w:r>
            <w:proofErr w:type="gramStart"/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174F8D" w:rsidRPr="00BC34BF" w:rsidTr="00B62DE1">
        <w:tc>
          <w:tcPr>
            <w:tcW w:w="628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6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74F8D" w:rsidRPr="009D4B39" w:rsidRDefault="00174F8D" w:rsidP="00174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B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74F8D" w:rsidRPr="00BC34BF" w:rsidTr="00B62DE1">
        <w:tc>
          <w:tcPr>
            <w:tcW w:w="628" w:type="dxa"/>
            <w:shd w:val="clear" w:color="auto" w:fill="BFBFBF" w:themeFill="background1" w:themeFillShade="BF"/>
          </w:tcPr>
          <w:p w:rsidR="00174F8D" w:rsidRPr="00BC34BF" w:rsidRDefault="00992972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4F8D"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76" w:type="dxa"/>
          </w:tcPr>
          <w:p w:rsidR="00174F8D" w:rsidRPr="00A450C6" w:rsidRDefault="00174F8D" w:rsidP="00B62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Замена люминесцентных ламп на светодиодные светильники</w:t>
            </w:r>
            <w:r w:rsidR="00B62DE1" w:rsidRPr="00A450C6">
              <w:rPr>
                <w:rFonts w:ascii="Times New Roman" w:hAnsi="Times New Roman" w:cs="Times New Roman"/>
                <w:sz w:val="20"/>
                <w:szCs w:val="20"/>
              </w:rPr>
              <w:t xml:space="preserve"> в зданиях</w:t>
            </w: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4F8D" w:rsidRPr="00A450C6" w:rsidRDefault="0017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</w:p>
        </w:tc>
        <w:tc>
          <w:tcPr>
            <w:tcW w:w="1176" w:type="dxa"/>
          </w:tcPr>
          <w:p w:rsidR="00174F8D" w:rsidRPr="00A450C6" w:rsidRDefault="00B62DE1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174F8D" w:rsidRPr="00A450C6" w:rsidRDefault="00A46B25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174F8D" w:rsidRPr="00A450C6" w:rsidRDefault="00992972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34" w:type="dxa"/>
          </w:tcPr>
          <w:p w:rsidR="00174F8D" w:rsidRPr="00A450C6" w:rsidRDefault="00174F8D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32" w:type="dxa"/>
          </w:tcPr>
          <w:p w:rsidR="00174F8D" w:rsidRPr="00A450C6" w:rsidRDefault="005818D0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74F8D" w:rsidRPr="00A450C6" w:rsidRDefault="005818D0" w:rsidP="00174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454A3" w:rsidRDefault="008454A3" w:rsidP="00A27DA9">
      <w:pPr>
        <w:rPr>
          <w:rFonts w:ascii="Times New Roman" w:hAnsi="Times New Roman" w:cs="Times New Roman"/>
          <w:b/>
          <w:sz w:val="24"/>
          <w:szCs w:val="24"/>
        </w:rPr>
      </w:pPr>
    </w:p>
    <w:p w:rsidR="00174F8D" w:rsidRDefault="00174F8D" w:rsidP="00A27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Мероприятия по системе водоснабжения и в</w:t>
      </w:r>
      <w:r w:rsidR="003F5DFF">
        <w:rPr>
          <w:rFonts w:ascii="Times New Roman" w:hAnsi="Times New Roman" w:cs="Times New Roman"/>
          <w:b/>
          <w:sz w:val="24"/>
          <w:szCs w:val="24"/>
        </w:rPr>
        <w:t>одоотведения</w:t>
      </w:r>
    </w:p>
    <w:tbl>
      <w:tblPr>
        <w:tblStyle w:val="a3"/>
        <w:tblW w:w="15249" w:type="dxa"/>
        <w:tblLayout w:type="fixed"/>
        <w:tblLook w:val="04A0"/>
      </w:tblPr>
      <w:tblGrid>
        <w:gridCol w:w="628"/>
        <w:gridCol w:w="6143"/>
        <w:gridCol w:w="850"/>
        <w:gridCol w:w="893"/>
        <w:gridCol w:w="1275"/>
        <w:gridCol w:w="1134"/>
        <w:gridCol w:w="1234"/>
        <w:gridCol w:w="1532"/>
        <w:gridCol w:w="1560"/>
      </w:tblGrid>
      <w:tr w:rsidR="00856DCB" w:rsidRPr="00BC34BF" w:rsidTr="00DE1388">
        <w:tc>
          <w:tcPr>
            <w:tcW w:w="628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43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Вид энергоресурса </w:t>
            </w:r>
          </w:p>
        </w:tc>
        <w:tc>
          <w:tcPr>
            <w:tcW w:w="893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Планируемый год внедрения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234" w:type="dxa"/>
            <w:vMerge w:val="restart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92" w:type="dxa"/>
            <w:gridSpan w:val="2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Ожидаемый эффект от мероприятия</w:t>
            </w:r>
          </w:p>
        </w:tc>
      </w:tr>
      <w:tr w:rsidR="00856DCB" w:rsidRPr="00BC34BF" w:rsidTr="00DE1388">
        <w:tc>
          <w:tcPr>
            <w:tcW w:w="628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3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</w:t>
            </w:r>
            <w:proofErr w:type="gramStart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56DCB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3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56DCB" w:rsidRPr="00BC34BF" w:rsidRDefault="00856DCB" w:rsidP="0085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3D29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053D29" w:rsidRPr="00BC34BF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43" w:type="dxa"/>
          </w:tcPr>
          <w:p w:rsidR="00053D29" w:rsidRPr="009454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454A5">
              <w:rPr>
                <w:rFonts w:ascii="Times New Roman" w:hAnsi="Times New Roman" w:cs="Times New Roman"/>
                <w:sz w:val="20"/>
                <w:szCs w:val="20"/>
              </w:rPr>
              <w:t xml:space="preserve"> экономным расходованием воды техническим персоналом</w:t>
            </w:r>
          </w:p>
        </w:tc>
        <w:tc>
          <w:tcPr>
            <w:tcW w:w="850" w:type="dxa"/>
          </w:tcPr>
          <w:p w:rsidR="00053D29" w:rsidRPr="009454A5" w:rsidRDefault="00053D29" w:rsidP="00053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93" w:type="dxa"/>
          </w:tcPr>
          <w:p w:rsidR="00053D29" w:rsidRPr="009454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5" w:type="dxa"/>
          </w:tcPr>
          <w:p w:rsidR="00053D29" w:rsidRPr="009454A5" w:rsidRDefault="00053D29" w:rsidP="00053D29"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053D29" w:rsidRPr="009454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053D29" w:rsidRPr="009454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:rsidR="00053D29" w:rsidRPr="009454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53D29" w:rsidRPr="009454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D29" w:rsidRPr="00BC34BF" w:rsidTr="00DE1388">
        <w:tc>
          <w:tcPr>
            <w:tcW w:w="628" w:type="dxa"/>
            <w:shd w:val="clear" w:color="auto" w:fill="BFBFBF" w:themeFill="background1" w:themeFillShade="BF"/>
          </w:tcPr>
          <w:p w:rsidR="00053D29" w:rsidRPr="00BC34BF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43" w:type="dxa"/>
          </w:tcPr>
          <w:p w:rsidR="00053D29" w:rsidRPr="009B13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B13A5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эксплуатацией и исправностью санитарно-технического оборудования</w:t>
            </w:r>
          </w:p>
        </w:tc>
        <w:tc>
          <w:tcPr>
            <w:tcW w:w="850" w:type="dxa"/>
          </w:tcPr>
          <w:p w:rsidR="00053D29" w:rsidRPr="009B13A5" w:rsidRDefault="00053D29" w:rsidP="00053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93" w:type="dxa"/>
          </w:tcPr>
          <w:p w:rsidR="00053D29" w:rsidRPr="009B13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5" w:type="dxa"/>
          </w:tcPr>
          <w:p w:rsidR="00053D29" w:rsidRPr="009B13A5" w:rsidRDefault="00053D29" w:rsidP="00053D29"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</w:p>
        </w:tc>
        <w:tc>
          <w:tcPr>
            <w:tcW w:w="1134" w:type="dxa"/>
          </w:tcPr>
          <w:p w:rsidR="00053D29" w:rsidRPr="009B13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053D29" w:rsidRPr="009B13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2" w:type="dxa"/>
          </w:tcPr>
          <w:p w:rsidR="00053D29" w:rsidRPr="009B13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053D29" w:rsidRPr="009B13A5" w:rsidRDefault="00053D29" w:rsidP="00053D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3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F5DFF" w:rsidRDefault="003F5DFF" w:rsidP="00A27DA9">
      <w:pPr>
        <w:rPr>
          <w:rFonts w:ascii="Times New Roman" w:hAnsi="Times New Roman" w:cs="Times New Roman"/>
          <w:b/>
          <w:sz w:val="24"/>
          <w:szCs w:val="24"/>
        </w:rPr>
      </w:pPr>
    </w:p>
    <w:p w:rsidR="00814CBC" w:rsidRDefault="00640B8F" w:rsidP="00A27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842267">
        <w:rPr>
          <w:rFonts w:ascii="Times New Roman" w:hAnsi="Times New Roman" w:cs="Times New Roman"/>
          <w:b/>
          <w:sz w:val="24"/>
          <w:szCs w:val="24"/>
        </w:rPr>
        <w:t xml:space="preserve"> Источники финансирования. </w:t>
      </w:r>
    </w:p>
    <w:p w:rsidR="00842267" w:rsidRDefault="00842267" w:rsidP="00A27D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57"/>
        <w:gridCol w:w="1694"/>
        <w:gridCol w:w="1834"/>
        <w:gridCol w:w="1832"/>
        <w:gridCol w:w="1832"/>
        <w:gridCol w:w="1835"/>
        <w:gridCol w:w="2402"/>
      </w:tblGrid>
      <w:tr w:rsidR="00A63941" w:rsidRPr="00BC34BF" w:rsidTr="00A63941">
        <w:tc>
          <w:tcPr>
            <w:tcW w:w="3357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A63941" w:rsidRPr="00BC34BF" w:rsidRDefault="0096549D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63941"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4" w:type="dxa"/>
            <w:shd w:val="clear" w:color="auto" w:fill="BFBFBF" w:themeFill="background1" w:themeFillShade="BF"/>
          </w:tcPr>
          <w:p w:rsidR="00A63941" w:rsidRPr="00BC34BF" w:rsidRDefault="0096549D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63941"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A63941" w:rsidRPr="00BC34BF" w:rsidRDefault="0096549D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63941"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A63941" w:rsidRPr="00BC34BF" w:rsidRDefault="0096549D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63941"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:rsidR="00A63941" w:rsidRPr="00BC34BF" w:rsidRDefault="0096549D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63941" w:rsidRPr="00BC34B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02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Всего за период реализации</w:t>
            </w:r>
          </w:p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A63941" w:rsidRPr="00BC34BF" w:rsidTr="00A63941">
        <w:tc>
          <w:tcPr>
            <w:tcW w:w="3357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4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2" w:type="dxa"/>
            <w:shd w:val="clear" w:color="auto" w:fill="BFBFBF" w:themeFill="background1" w:themeFillShade="BF"/>
          </w:tcPr>
          <w:p w:rsidR="00A63941" w:rsidRPr="00BC34BF" w:rsidRDefault="00A63941" w:rsidP="00FE55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4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3941" w:rsidRPr="00BC34BF" w:rsidTr="00A63941">
        <w:tc>
          <w:tcPr>
            <w:tcW w:w="3357" w:type="dxa"/>
            <w:shd w:val="clear" w:color="auto" w:fill="BFBFBF" w:themeFill="background1" w:themeFillShade="BF"/>
          </w:tcPr>
          <w:p w:rsidR="00A63941" w:rsidRPr="00A450C6" w:rsidRDefault="00A63941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694" w:type="dxa"/>
          </w:tcPr>
          <w:p w:rsidR="00A63941" w:rsidRPr="00A450C6" w:rsidRDefault="00431B0A" w:rsidP="00837F5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4" w:type="dxa"/>
          </w:tcPr>
          <w:p w:rsidR="00A63941" w:rsidRPr="00A450C6" w:rsidRDefault="00431B0A" w:rsidP="00837F5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832" w:type="dxa"/>
          </w:tcPr>
          <w:p w:rsidR="00A63941" w:rsidRPr="00A450C6" w:rsidRDefault="00431B0A" w:rsidP="00837F5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32" w:type="dxa"/>
          </w:tcPr>
          <w:p w:rsidR="00A63941" w:rsidRPr="00A450C6" w:rsidRDefault="00431B0A" w:rsidP="00431B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35" w:type="dxa"/>
          </w:tcPr>
          <w:p w:rsidR="00A63941" w:rsidRPr="00A450C6" w:rsidRDefault="00431B0A" w:rsidP="00837F5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02" w:type="dxa"/>
          </w:tcPr>
          <w:p w:rsidR="00A63941" w:rsidRPr="00A450C6" w:rsidRDefault="00431B0A" w:rsidP="00837F5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A63941" w:rsidRPr="00BC34BF" w:rsidTr="00A63941">
        <w:tc>
          <w:tcPr>
            <w:tcW w:w="3357" w:type="dxa"/>
            <w:shd w:val="clear" w:color="auto" w:fill="BFBFBF" w:themeFill="background1" w:themeFillShade="BF"/>
          </w:tcPr>
          <w:p w:rsidR="00A63941" w:rsidRPr="00F04326" w:rsidRDefault="00A63941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694" w:type="dxa"/>
          </w:tcPr>
          <w:p w:rsidR="00A63941" w:rsidRPr="00F04326" w:rsidRDefault="00A63941" w:rsidP="00A6394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4" w:type="dxa"/>
          </w:tcPr>
          <w:p w:rsidR="00A63941" w:rsidRPr="00F04326" w:rsidRDefault="00A63941" w:rsidP="00A6394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</w:tcPr>
          <w:p w:rsidR="00A63941" w:rsidRPr="00F04326" w:rsidRDefault="00A63941" w:rsidP="00A6394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32" w:type="dxa"/>
          </w:tcPr>
          <w:p w:rsidR="00A63941" w:rsidRPr="00F04326" w:rsidRDefault="00A63941" w:rsidP="00A6394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35" w:type="dxa"/>
          </w:tcPr>
          <w:p w:rsidR="00A63941" w:rsidRPr="00F04326" w:rsidRDefault="00A63941" w:rsidP="00A6394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:rsidR="00A63941" w:rsidRPr="00F04326" w:rsidRDefault="00A63941" w:rsidP="00A6394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3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383E" w:rsidRPr="00A450C6" w:rsidTr="00A63941">
        <w:tc>
          <w:tcPr>
            <w:tcW w:w="3357" w:type="dxa"/>
            <w:shd w:val="clear" w:color="auto" w:fill="BFBFBF" w:themeFill="background1" w:themeFillShade="BF"/>
          </w:tcPr>
          <w:p w:rsidR="00BB383E" w:rsidRPr="00A450C6" w:rsidRDefault="00BB383E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94" w:type="dxa"/>
          </w:tcPr>
          <w:p w:rsidR="00BB383E" w:rsidRPr="00A450C6" w:rsidRDefault="00860FE9" w:rsidP="00C17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34" w:type="dxa"/>
          </w:tcPr>
          <w:p w:rsidR="00BB383E" w:rsidRPr="00A450C6" w:rsidRDefault="00860FE9" w:rsidP="00C17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:rsidR="00BB383E" w:rsidRPr="00A450C6" w:rsidRDefault="00680C0B" w:rsidP="00C17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:rsidR="00BB383E" w:rsidRPr="00A450C6" w:rsidRDefault="00680C0B" w:rsidP="00C17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835" w:type="dxa"/>
          </w:tcPr>
          <w:p w:rsidR="00BB383E" w:rsidRPr="00A450C6" w:rsidRDefault="00680C0B" w:rsidP="00C17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402" w:type="dxa"/>
          </w:tcPr>
          <w:p w:rsidR="00BB383E" w:rsidRPr="00A450C6" w:rsidRDefault="00680C0B" w:rsidP="00C1730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b/>
                <w:sz w:val="20"/>
                <w:szCs w:val="20"/>
              </w:rPr>
              <w:t>390</w:t>
            </w:r>
          </w:p>
        </w:tc>
      </w:tr>
    </w:tbl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C1FAE" w:rsidRDefault="009C1FAE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ЗНАЧЕНИЯ ЦЕЛЕВЫХ ИНДИКАТОРОВ И ПОКАЗАТЕЛЕЙ В ОБЛАСТИ ЭНЕРГОСБЕРЕЖЕНИЯ И ПОВЫШЕНИЯ ЭНЕРГЕТИЧЕСКОЙ ЭФФЕКТИВНОСТИ </w:t>
      </w:r>
      <w:r w:rsidR="00C502A3">
        <w:rPr>
          <w:rFonts w:ascii="Times New Roman" w:hAnsi="Times New Roman" w:cs="Times New Roman"/>
          <w:b/>
          <w:sz w:val="24"/>
          <w:szCs w:val="24"/>
        </w:rPr>
        <w:t>АДМИНИСТРАЦИИ РЕМОНТНЕНСКОГО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ПО ИТОГАМ РЕАЛИ</w:t>
      </w:r>
      <w:r w:rsidR="00215EAB">
        <w:rPr>
          <w:rFonts w:ascii="Times New Roman" w:hAnsi="Times New Roman" w:cs="Times New Roman"/>
          <w:b/>
          <w:sz w:val="24"/>
          <w:szCs w:val="24"/>
        </w:rPr>
        <w:t>ЗАЦИИ НАСТОЯЩЕЙ ПРОГРАММЫ</w:t>
      </w:r>
    </w:p>
    <w:p w:rsidR="00215EAB" w:rsidRDefault="00215EAB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215EAB" w:rsidRDefault="00215EAB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5.1. Значение целевых индикаторов</w:t>
      </w:r>
    </w:p>
    <w:p w:rsidR="00EE52C5" w:rsidRDefault="00EE52C5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9"/>
        <w:gridCol w:w="5098"/>
        <w:gridCol w:w="850"/>
        <w:gridCol w:w="1276"/>
        <w:gridCol w:w="1134"/>
        <w:gridCol w:w="1134"/>
        <w:gridCol w:w="1134"/>
        <w:gridCol w:w="1134"/>
        <w:gridCol w:w="1134"/>
        <w:gridCol w:w="1417"/>
      </w:tblGrid>
      <w:tr w:rsidR="00BB383E" w:rsidRPr="00A450C6" w:rsidTr="00EE52C5">
        <w:tc>
          <w:tcPr>
            <w:tcW w:w="539" w:type="dxa"/>
            <w:vMerge w:val="restart"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98" w:type="dxa"/>
            <w:vMerge w:val="restart"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Вид энергоресурса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B383E" w:rsidRPr="00A450C6" w:rsidRDefault="00EE52C5" w:rsidP="0060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Значение базового (201</w:t>
            </w:r>
            <w:r w:rsidR="00602DAF" w:rsidRPr="00A450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) года</w:t>
            </w:r>
          </w:p>
        </w:tc>
        <w:tc>
          <w:tcPr>
            <w:tcW w:w="5670" w:type="dxa"/>
            <w:gridSpan w:val="5"/>
            <w:shd w:val="clear" w:color="auto" w:fill="BFBFBF" w:themeFill="background1" w:themeFillShade="BF"/>
          </w:tcPr>
          <w:p w:rsidR="00BB383E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Значение целевых показателей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E52C5" w:rsidRPr="00A450C6" w:rsidTr="00EE52C5">
        <w:trPr>
          <w:trHeight w:val="349"/>
        </w:trPr>
        <w:tc>
          <w:tcPr>
            <w:tcW w:w="539" w:type="dxa"/>
            <w:vMerge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vMerge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383E" w:rsidRPr="00A450C6" w:rsidRDefault="00D10A7A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383E" w:rsidRPr="00A450C6" w:rsidRDefault="00D10A7A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383E" w:rsidRPr="00A450C6" w:rsidRDefault="00D10A7A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383E" w:rsidRPr="00A450C6" w:rsidRDefault="00D10A7A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B383E" w:rsidRPr="00A450C6" w:rsidRDefault="00D10A7A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BB383E" w:rsidRPr="00A450C6" w:rsidRDefault="00BB383E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Объемы потребления ЭЭ</w:t>
            </w:r>
          </w:p>
        </w:tc>
        <w:tc>
          <w:tcPr>
            <w:tcW w:w="850" w:type="dxa"/>
          </w:tcPr>
          <w:p w:rsidR="00EE52C5" w:rsidRPr="00A450C6" w:rsidRDefault="00EE52C5" w:rsidP="00A56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3925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3807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3693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3474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3370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Объемы потребления газа</w:t>
            </w:r>
          </w:p>
        </w:tc>
        <w:tc>
          <w:tcPr>
            <w:tcW w:w="850" w:type="dxa"/>
          </w:tcPr>
          <w:p w:rsidR="00EE52C5" w:rsidRPr="00A450C6" w:rsidRDefault="00EE52C5">
            <w:pPr>
              <w:rPr>
                <w:rFonts w:ascii="Times New Roman" w:hAnsi="Times New Roman" w:cs="Times New Roman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6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6389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6197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6011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  <w:r w:rsidR="0067298C" w:rsidRPr="00A45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52C5" w:rsidRPr="00A450C6" w:rsidRDefault="0067298C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5656</w:t>
            </w:r>
          </w:p>
        </w:tc>
        <w:tc>
          <w:tcPr>
            <w:tcW w:w="1134" w:type="dxa"/>
          </w:tcPr>
          <w:p w:rsidR="00EE52C5" w:rsidRPr="00A450C6" w:rsidRDefault="0067298C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5486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Объемы потребления воды</w:t>
            </w:r>
          </w:p>
        </w:tc>
        <w:tc>
          <w:tcPr>
            <w:tcW w:w="850" w:type="dxa"/>
          </w:tcPr>
          <w:p w:rsidR="00EE52C5" w:rsidRPr="00A450C6" w:rsidRDefault="00EE52C5">
            <w:pPr>
              <w:rPr>
                <w:rFonts w:ascii="Times New Roman" w:hAnsi="Times New Roman" w:cs="Times New Roman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куб.м.</w:t>
            </w:r>
          </w:p>
        </w:tc>
        <w:tc>
          <w:tcPr>
            <w:tcW w:w="1276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34" w:type="dxa"/>
          </w:tcPr>
          <w:p w:rsidR="00EE52C5" w:rsidRPr="00A450C6" w:rsidRDefault="00C5164E" w:rsidP="00C173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Количество вводов ЭЭ, всего</w:t>
            </w:r>
          </w:p>
        </w:tc>
        <w:tc>
          <w:tcPr>
            <w:tcW w:w="850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EE52C5" w:rsidRPr="00A450C6" w:rsidRDefault="002512DC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Количество вводов ЭЭ, оснащенных приборами учета</w:t>
            </w:r>
          </w:p>
        </w:tc>
        <w:tc>
          <w:tcPr>
            <w:tcW w:w="850" w:type="dxa"/>
          </w:tcPr>
          <w:p w:rsidR="00EE52C5" w:rsidRPr="00A450C6" w:rsidRDefault="00EE52C5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Количество вводов газа, всего</w:t>
            </w:r>
          </w:p>
        </w:tc>
        <w:tc>
          <w:tcPr>
            <w:tcW w:w="850" w:type="dxa"/>
          </w:tcPr>
          <w:p w:rsidR="00EE52C5" w:rsidRPr="00A450C6" w:rsidRDefault="00EE52C5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98" w:type="dxa"/>
          </w:tcPr>
          <w:p w:rsidR="00EE52C5" w:rsidRPr="00A450C6" w:rsidRDefault="00EE52C5" w:rsidP="00BB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Количество вводов газа оснащенных приборами учета</w:t>
            </w:r>
          </w:p>
        </w:tc>
        <w:tc>
          <w:tcPr>
            <w:tcW w:w="850" w:type="dxa"/>
          </w:tcPr>
          <w:p w:rsidR="00EE52C5" w:rsidRPr="00A450C6" w:rsidRDefault="00EE52C5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C5" w:rsidRPr="00A450C6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Количество вводов воды, всего</w:t>
            </w:r>
          </w:p>
        </w:tc>
        <w:tc>
          <w:tcPr>
            <w:tcW w:w="850" w:type="dxa"/>
          </w:tcPr>
          <w:p w:rsidR="00EE52C5" w:rsidRPr="00A450C6" w:rsidRDefault="00EE52C5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2C5" w:rsidRPr="00EE52C5" w:rsidTr="00EE52C5">
        <w:tc>
          <w:tcPr>
            <w:tcW w:w="539" w:type="dxa"/>
            <w:shd w:val="clear" w:color="auto" w:fill="BFBFBF" w:themeFill="background1" w:themeFillShade="BF"/>
          </w:tcPr>
          <w:p w:rsidR="00EE52C5" w:rsidRPr="00A450C6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98" w:type="dxa"/>
          </w:tcPr>
          <w:p w:rsidR="00EE52C5" w:rsidRPr="00A450C6" w:rsidRDefault="00EE52C5" w:rsidP="00C17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Количество вводов воды, оснащенных приборами учета</w:t>
            </w:r>
          </w:p>
        </w:tc>
        <w:tc>
          <w:tcPr>
            <w:tcW w:w="850" w:type="dxa"/>
          </w:tcPr>
          <w:p w:rsidR="00EE52C5" w:rsidRPr="00A450C6" w:rsidRDefault="00EE52C5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450C6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52C5" w:rsidRPr="00AE6961" w:rsidRDefault="002512DC" w:rsidP="00EE52C5">
            <w:pPr>
              <w:jc w:val="center"/>
            </w:pPr>
            <w:r w:rsidRPr="00A45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E52C5" w:rsidRPr="00AE6961" w:rsidRDefault="00EE52C5" w:rsidP="00C17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383E" w:rsidRDefault="00BB383E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215EAB" w:rsidRDefault="00EE52C5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Значение целевых показателей</w:t>
      </w:r>
    </w:p>
    <w:p w:rsidR="00EE52C5" w:rsidRDefault="00EE52C5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40"/>
        <w:gridCol w:w="4813"/>
        <w:gridCol w:w="709"/>
        <w:gridCol w:w="1559"/>
        <w:gridCol w:w="1418"/>
        <w:gridCol w:w="1417"/>
        <w:gridCol w:w="1418"/>
        <w:gridCol w:w="2976"/>
      </w:tblGrid>
      <w:tr w:rsidR="00645EDE" w:rsidRPr="00BC34BF" w:rsidTr="00F738F0">
        <w:tc>
          <w:tcPr>
            <w:tcW w:w="540" w:type="dxa"/>
            <w:vMerge w:val="restart"/>
            <w:shd w:val="clear" w:color="auto" w:fill="BFBFBF" w:themeFill="background1" w:themeFillShade="BF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3" w:type="dxa"/>
            <w:vMerge w:val="restart"/>
            <w:shd w:val="clear" w:color="auto" w:fill="BFBFBF" w:themeFill="background1" w:themeFillShade="BF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базового </w:t>
            </w:r>
            <w:r w:rsidR="00281C0D" w:rsidRPr="00882B8D">
              <w:rPr>
                <w:rFonts w:ascii="Times New Roman" w:hAnsi="Times New Roman" w:cs="Times New Roman"/>
                <w:sz w:val="20"/>
                <w:szCs w:val="20"/>
              </w:rPr>
              <w:t>(2019</w:t>
            </w: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) года</w:t>
            </w:r>
          </w:p>
        </w:tc>
        <w:tc>
          <w:tcPr>
            <w:tcW w:w="4253" w:type="dxa"/>
            <w:gridSpan w:val="3"/>
            <w:shd w:val="clear" w:color="auto" w:fill="BFBFBF" w:themeFill="background1" w:themeFillShade="BF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2976" w:type="dxa"/>
            <w:vMerge w:val="restart"/>
            <w:shd w:val="clear" w:color="auto" w:fill="BFBFBF" w:themeFill="background1" w:themeFillShade="BF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645EDE" w:rsidRPr="00BC34BF" w:rsidTr="00F738F0">
        <w:tc>
          <w:tcPr>
            <w:tcW w:w="540" w:type="dxa"/>
            <w:vMerge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vMerge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645EDE" w:rsidRPr="00882B8D" w:rsidRDefault="008D2200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45EDE" w:rsidRPr="00882B8D" w:rsidRDefault="008D2200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45EDE" w:rsidRPr="00882B8D" w:rsidRDefault="008D2200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6" w:type="dxa"/>
            <w:vMerge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3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ЭЭ в натуральном выражении</w:t>
            </w:r>
          </w:p>
        </w:tc>
        <w:tc>
          <w:tcPr>
            <w:tcW w:w="709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5EDE" w:rsidRPr="00882B8D" w:rsidRDefault="00F738F0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– </w:t>
            </w: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год показателя</w:t>
            </w: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3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газа в натуральном выражении </w:t>
            </w:r>
          </w:p>
        </w:tc>
        <w:tc>
          <w:tcPr>
            <w:tcW w:w="709" w:type="dxa"/>
          </w:tcPr>
          <w:p w:rsidR="00645EDE" w:rsidRPr="00882B8D" w:rsidRDefault="00645EDE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5EDE" w:rsidRPr="00882B8D" w:rsidRDefault="00F738F0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3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Снижение потребление воды в натуральном выражении</w:t>
            </w:r>
          </w:p>
        </w:tc>
        <w:tc>
          <w:tcPr>
            <w:tcW w:w="709" w:type="dxa"/>
          </w:tcPr>
          <w:p w:rsidR="00645EDE" w:rsidRPr="00882B8D" w:rsidRDefault="00645EDE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5EDE" w:rsidRPr="00882B8D" w:rsidRDefault="00F738F0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45EDE" w:rsidRPr="00882B8D" w:rsidRDefault="00645EDE" w:rsidP="00F6453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13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ЭЭ</w:t>
            </w:r>
          </w:p>
        </w:tc>
        <w:tc>
          <w:tcPr>
            <w:tcW w:w="709" w:type="dxa"/>
          </w:tcPr>
          <w:p w:rsidR="00645EDE" w:rsidRPr="00882B8D" w:rsidRDefault="0017303A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45EDE" w:rsidRPr="00882B8D" w:rsidRDefault="00802779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813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Доля оснащенности приборами учета ЭЭ</w:t>
            </w:r>
          </w:p>
        </w:tc>
        <w:tc>
          <w:tcPr>
            <w:tcW w:w="709" w:type="dxa"/>
          </w:tcPr>
          <w:p w:rsidR="00645EDE" w:rsidRPr="00882B8D" w:rsidRDefault="00645EDE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5EDE" w:rsidRPr="00882B8D" w:rsidRDefault="00F738F0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13" w:type="dxa"/>
          </w:tcPr>
          <w:p w:rsidR="00645EDE" w:rsidRPr="00882B8D" w:rsidRDefault="00645EDE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газа</w:t>
            </w:r>
          </w:p>
        </w:tc>
        <w:tc>
          <w:tcPr>
            <w:tcW w:w="709" w:type="dxa"/>
          </w:tcPr>
          <w:p w:rsidR="00645EDE" w:rsidRPr="00882B8D" w:rsidRDefault="0017303A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45EDE" w:rsidRPr="00882B8D" w:rsidRDefault="00802779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13" w:type="dxa"/>
          </w:tcPr>
          <w:p w:rsidR="00645EDE" w:rsidRPr="00882B8D" w:rsidRDefault="00645EDE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Доля оснащенности приборами учета газа</w:t>
            </w:r>
          </w:p>
        </w:tc>
        <w:tc>
          <w:tcPr>
            <w:tcW w:w="709" w:type="dxa"/>
          </w:tcPr>
          <w:p w:rsidR="00645EDE" w:rsidRPr="00882B8D" w:rsidRDefault="00645EDE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5EDE" w:rsidRPr="00882B8D" w:rsidRDefault="00F738F0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13" w:type="dxa"/>
          </w:tcPr>
          <w:p w:rsidR="00645EDE" w:rsidRPr="00882B8D" w:rsidRDefault="00645EDE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воды</w:t>
            </w:r>
          </w:p>
        </w:tc>
        <w:tc>
          <w:tcPr>
            <w:tcW w:w="709" w:type="dxa"/>
          </w:tcPr>
          <w:p w:rsidR="00645EDE" w:rsidRPr="00882B8D" w:rsidRDefault="0017303A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45EDE" w:rsidRPr="00882B8D" w:rsidRDefault="00802779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EDE" w:rsidRPr="00BC34BF" w:rsidTr="00F738F0">
        <w:tc>
          <w:tcPr>
            <w:tcW w:w="540" w:type="dxa"/>
            <w:shd w:val="clear" w:color="auto" w:fill="BFBFBF" w:themeFill="background1" w:themeFillShade="BF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13" w:type="dxa"/>
          </w:tcPr>
          <w:p w:rsidR="00645EDE" w:rsidRPr="00882B8D" w:rsidRDefault="00645EDE" w:rsidP="00856589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Доля оснащенности приборами учета воды</w:t>
            </w:r>
          </w:p>
        </w:tc>
        <w:tc>
          <w:tcPr>
            <w:tcW w:w="709" w:type="dxa"/>
          </w:tcPr>
          <w:p w:rsidR="00645EDE" w:rsidRPr="00882B8D" w:rsidRDefault="00645EDE" w:rsidP="009E5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45EDE" w:rsidRPr="00882B8D" w:rsidRDefault="00F738F0" w:rsidP="00F738F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45EDE" w:rsidRPr="00882B8D" w:rsidRDefault="00645EDE" w:rsidP="0064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645EDE" w:rsidRPr="00882B8D" w:rsidRDefault="00645EDE" w:rsidP="0084226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1FAE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A127AF" w:rsidRDefault="00A127AF" w:rsidP="00842267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127AF" w:rsidSect="00A127AF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93" w:rsidRDefault="00FA4D93" w:rsidP="001E1407">
      <w:r>
        <w:separator/>
      </w:r>
    </w:p>
  </w:endnote>
  <w:endnote w:type="continuationSeparator" w:id="0">
    <w:p w:rsidR="00FA4D93" w:rsidRDefault="00FA4D93" w:rsidP="001E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12003"/>
      <w:docPartObj>
        <w:docPartGallery w:val="Page Numbers (Bottom of Page)"/>
        <w:docPartUnique/>
      </w:docPartObj>
    </w:sdtPr>
    <w:sdtContent>
      <w:p w:rsidR="008A1492" w:rsidRDefault="00580C4E">
        <w:pPr>
          <w:pStyle w:val="a7"/>
          <w:jc w:val="right"/>
        </w:pPr>
        <w:fldSimple w:instr=" PAGE   \* MERGEFORMAT ">
          <w:r w:rsidR="00B32FE2">
            <w:rPr>
              <w:noProof/>
            </w:rPr>
            <w:t>1</w:t>
          </w:r>
        </w:fldSimple>
      </w:p>
    </w:sdtContent>
  </w:sdt>
  <w:p w:rsidR="008A1492" w:rsidRDefault="008A14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93" w:rsidRDefault="00FA4D93" w:rsidP="001E1407">
      <w:r>
        <w:separator/>
      </w:r>
    </w:p>
  </w:footnote>
  <w:footnote w:type="continuationSeparator" w:id="0">
    <w:p w:rsidR="00FA4D93" w:rsidRDefault="00FA4D93" w:rsidP="001E1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655"/>
    <w:multiLevelType w:val="hybridMultilevel"/>
    <w:tmpl w:val="21FA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632"/>
    <w:multiLevelType w:val="hybridMultilevel"/>
    <w:tmpl w:val="52B2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22CC"/>
    <w:multiLevelType w:val="hybridMultilevel"/>
    <w:tmpl w:val="4DAC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64A30"/>
    <w:multiLevelType w:val="hybridMultilevel"/>
    <w:tmpl w:val="A04CEF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6D754A"/>
    <w:multiLevelType w:val="hybridMultilevel"/>
    <w:tmpl w:val="F0C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A355D"/>
    <w:multiLevelType w:val="hybridMultilevel"/>
    <w:tmpl w:val="DF96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528BD"/>
    <w:multiLevelType w:val="hybridMultilevel"/>
    <w:tmpl w:val="657E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90"/>
    <w:rsid w:val="00002A7F"/>
    <w:rsid w:val="000039FC"/>
    <w:rsid w:val="000077A2"/>
    <w:rsid w:val="000118C6"/>
    <w:rsid w:val="00012E2D"/>
    <w:rsid w:val="00013DEF"/>
    <w:rsid w:val="000179E1"/>
    <w:rsid w:val="00025143"/>
    <w:rsid w:val="000306C8"/>
    <w:rsid w:val="0003195D"/>
    <w:rsid w:val="0003252C"/>
    <w:rsid w:val="00032C1C"/>
    <w:rsid w:val="00044FA1"/>
    <w:rsid w:val="000525AF"/>
    <w:rsid w:val="00053D29"/>
    <w:rsid w:val="00054BCF"/>
    <w:rsid w:val="00062305"/>
    <w:rsid w:val="000624A8"/>
    <w:rsid w:val="00062E11"/>
    <w:rsid w:val="0006513C"/>
    <w:rsid w:val="000827A8"/>
    <w:rsid w:val="00086704"/>
    <w:rsid w:val="000873CC"/>
    <w:rsid w:val="000906D6"/>
    <w:rsid w:val="00091D72"/>
    <w:rsid w:val="00092B17"/>
    <w:rsid w:val="000934C0"/>
    <w:rsid w:val="000943C7"/>
    <w:rsid w:val="00096953"/>
    <w:rsid w:val="000A7976"/>
    <w:rsid w:val="000B2456"/>
    <w:rsid w:val="000C311F"/>
    <w:rsid w:val="000D2286"/>
    <w:rsid w:val="000D4547"/>
    <w:rsid w:val="000E1033"/>
    <w:rsid w:val="000E1890"/>
    <w:rsid w:val="000E28E9"/>
    <w:rsid w:val="000F29C0"/>
    <w:rsid w:val="000F5173"/>
    <w:rsid w:val="00100F9A"/>
    <w:rsid w:val="00102F1D"/>
    <w:rsid w:val="001041B7"/>
    <w:rsid w:val="001062A7"/>
    <w:rsid w:val="001213D1"/>
    <w:rsid w:val="0012599E"/>
    <w:rsid w:val="00125AC7"/>
    <w:rsid w:val="00127E22"/>
    <w:rsid w:val="00127F57"/>
    <w:rsid w:val="00130AD6"/>
    <w:rsid w:val="00132A4A"/>
    <w:rsid w:val="001360CE"/>
    <w:rsid w:val="001513BD"/>
    <w:rsid w:val="00153B62"/>
    <w:rsid w:val="0016759A"/>
    <w:rsid w:val="0017082C"/>
    <w:rsid w:val="0017153B"/>
    <w:rsid w:val="0017303A"/>
    <w:rsid w:val="0017473B"/>
    <w:rsid w:val="00174F8D"/>
    <w:rsid w:val="00180857"/>
    <w:rsid w:val="001835E9"/>
    <w:rsid w:val="00186B2A"/>
    <w:rsid w:val="001B17C0"/>
    <w:rsid w:val="001B2ADF"/>
    <w:rsid w:val="001B3FC3"/>
    <w:rsid w:val="001B6BF8"/>
    <w:rsid w:val="001C20D2"/>
    <w:rsid w:val="001D416A"/>
    <w:rsid w:val="001D63D2"/>
    <w:rsid w:val="001E1407"/>
    <w:rsid w:val="001E278B"/>
    <w:rsid w:val="001E73D0"/>
    <w:rsid w:val="001F0AF5"/>
    <w:rsid w:val="001F63C3"/>
    <w:rsid w:val="00212AC6"/>
    <w:rsid w:val="00215EAB"/>
    <w:rsid w:val="00221277"/>
    <w:rsid w:val="00234A3D"/>
    <w:rsid w:val="00235B9A"/>
    <w:rsid w:val="00236767"/>
    <w:rsid w:val="0024626A"/>
    <w:rsid w:val="00247150"/>
    <w:rsid w:val="00247EF0"/>
    <w:rsid w:val="002512DC"/>
    <w:rsid w:val="00255B1B"/>
    <w:rsid w:val="0026039A"/>
    <w:rsid w:val="00264328"/>
    <w:rsid w:val="00265404"/>
    <w:rsid w:val="00272216"/>
    <w:rsid w:val="002762CA"/>
    <w:rsid w:val="002779E4"/>
    <w:rsid w:val="00280C35"/>
    <w:rsid w:val="00281C0D"/>
    <w:rsid w:val="0028759B"/>
    <w:rsid w:val="00290CAA"/>
    <w:rsid w:val="002954B5"/>
    <w:rsid w:val="002A60EC"/>
    <w:rsid w:val="002B66CE"/>
    <w:rsid w:val="002C3300"/>
    <w:rsid w:val="002D102E"/>
    <w:rsid w:val="002D1ECB"/>
    <w:rsid w:val="002D4F13"/>
    <w:rsid w:val="002D6C7C"/>
    <w:rsid w:val="002E08C6"/>
    <w:rsid w:val="002E434F"/>
    <w:rsid w:val="002F3C02"/>
    <w:rsid w:val="003014B2"/>
    <w:rsid w:val="00314470"/>
    <w:rsid w:val="0031531B"/>
    <w:rsid w:val="00316C3A"/>
    <w:rsid w:val="00325305"/>
    <w:rsid w:val="00325429"/>
    <w:rsid w:val="00326F97"/>
    <w:rsid w:val="00356ABC"/>
    <w:rsid w:val="00365883"/>
    <w:rsid w:val="003774F3"/>
    <w:rsid w:val="003934B3"/>
    <w:rsid w:val="003A2272"/>
    <w:rsid w:val="003B1BD6"/>
    <w:rsid w:val="003C2C35"/>
    <w:rsid w:val="003C4E96"/>
    <w:rsid w:val="003D32BD"/>
    <w:rsid w:val="003E7FBB"/>
    <w:rsid w:val="003F0B3A"/>
    <w:rsid w:val="003F5DFF"/>
    <w:rsid w:val="003F61BD"/>
    <w:rsid w:val="004012DE"/>
    <w:rsid w:val="00404213"/>
    <w:rsid w:val="00411F70"/>
    <w:rsid w:val="00413E51"/>
    <w:rsid w:val="00420ADE"/>
    <w:rsid w:val="00421DCA"/>
    <w:rsid w:val="00431B0A"/>
    <w:rsid w:val="00433627"/>
    <w:rsid w:val="00434742"/>
    <w:rsid w:val="00444A9A"/>
    <w:rsid w:val="004459D1"/>
    <w:rsid w:val="00450ABC"/>
    <w:rsid w:val="00456BA7"/>
    <w:rsid w:val="00463008"/>
    <w:rsid w:val="004638F9"/>
    <w:rsid w:val="00465A97"/>
    <w:rsid w:val="004801D6"/>
    <w:rsid w:val="00483976"/>
    <w:rsid w:val="00483B9C"/>
    <w:rsid w:val="0048781E"/>
    <w:rsid w:val="0049246E"/>
    <w:rsid w:val="004A2C5D"/>
    <w:rsid w:val="004B393E"/>
    <w:rsid w:val="004C15E2"/>
    <w:rsid w:val="004C4183"/>
    <w:rsid w:val="004C7F81"/>
    <w:rsid w:val="004D0CDB"/>
    <w:rsid w:val="004D0E4B"/>
    <w:rsid w:val="004D6B7E"/>
    <w:rsid w:val="004E0820"/>
    <w:rsid w:val="004E32A3"/>
    <w:rsid w:val="004F1840"/>
    <w:rsid w:val="0050487B"/>
    <w:rsid w:val="00522898"/>
    <w:rsid w:val="00524243"/>
    <w:rsid w:val="00525F69"/>
    <w:rsid w:val="00527220"/>
    <w:rsid w:val="00534C81"/>
    <w:rsid w:val="00535CF8"/>
    <w:rsid w:val="00553918"/>
    <w:rsid w:val="00562517"/>
    <w:rsid w:val="00563B1C"/>
    <w:rsid w:val="00567B52"/>
    <w:rsid w:val="00572B28"/>
    <w:rsid w:val="00574D6B"/>
    <w:rsid w:val="00575B41"/>
    <w:rsid w:val="00580C4E"/>
    <w:rsid w:val="005818D0"/>
    <w:rsid w:val="00582692"/>
    <w:rsid w:val="00593AAF"/>
    <w:rsid w:val="00593C13"/>
    <w:rsid w:val="00597073"/>
    <w:rsid w:val="005C6A3A"/>
    <w:rsid w:val="005D25C5"/>
    <w:rsid w:val="005E455B"/>
    <w:rsid w:val="005F2FC9"/>
    <w:rsid w:val="005F6BB3"/>
    <w:rsid w:val="00600ABD"/>
    <w:rsid w:val="00602DAF"/>
    <w:rsid w:val="006035B2"/>
    <w:rsid w:val="00604E0D"/>
    <w:rsid w:val="00613A71"/>
    <w:rsid w:val="006219FA"/>
    <w:rsid w:val="00622E08"/>
    <w:rsid w:val="00625B4C"/>
    <w:rsid w:val="00630B74"/>
    <w:rsid w:val="0063478F"/>
    <w:rsid w:val="00637730"/>
    <w:rsid w:val="00640B8F"/>
    <w:rsid w:val="00641A6E"/>
    <w:rsid w:val="00643CBF"/>
    <w:rsid w:val="00644FA2"/>
    <w:rsid w:val="00645EDE"/>
    <w:rsid w:val="006479B2"/>
    <w:rsid w:val="00663931"/>
    <w:rsid w:val="00671432"/>
    <w:rsid w:val="0067298C"/>
    <w:rsid w:val="00674764"/>
    <w:rsid w:val="00680282"/>
    <w:rsid w:val="00680C0B"/>
    <w:rsid w:val="00682BFB"/>
    <w:rsid w:val="00683A41"/>
    <w:rsid w:val="00687BF8"/>
    <w:rsid w:val="00691C89"/>
    <w:rsid w:val="00692AA9"/>
    <w:rsid w:val="006937D7"/>
    <w:rsid w:val="006A1478"/>
    <w:rsid w:val="006B587E"/>
    <w:rsid w:val="006B6731"/>
    <w:rsid w:val="006B67EC"/>
    <w:rsid w:val="006C44BB"/>
    <w:rsid w:val="006C4D93"/>
    <w:rsid w:val="006C532F"/>
    <w:rsid w:val="006D1027"/>
    <w:rsid w:val="006D42CD"/>
    <w:rsid w:val="006D599E"/>
    <w:rsid w:val="006E4F9B"/>
    <w:rsid w:val="006F39DA"/>
    <w:rsid w:val="006F7097"/>
    <w:rsid w:val="0071132B"/>
    <w:rsid w:val="0071143E"/>
    <w:rsid w:val="007244A7"/>
    <w:rsid w:val="00726B74"/>
    <w:rsid w:val="00732B32"/>
    <w:rsid w:val="007412AB"/>
    <w:rsid w:val="007449E6"/>
    <w:rsid w:val="00746BDB"/>
    <w:rsid w:val="007520DC"/>
    <w:rsid w:val="00757D3F"/>
    <w:rsid w:val="00763A76"/>
    <w:rsid w:val="00776067"/>
    <w:rsid w:val="007819B8"/>
    <w:rsid w:val="007B137A"/>
    <w:rsid w:val="007B330F"/>
    <w:rsid w:val="007B55CB"/>
    <w:rsid w:val="007B69B0"/>
    <w:rsid w:val="007C7300"/>
    <w:rsid w:val="007D272D"/>
    <w:rsid w:val="007F3979"/>
    <w:rsid w:val="00802779"/>
    <w:rsid w:val="00806266"/>
    <w:rsid w:val="0081095E"/>
    <w:rsid w:val="008118F9"/>
    <w:rsid w:val="00814CBC"/>
    <w:rsid w:val="00815726"/>
    <w:rsid w:val="00816379"/>
    <w:rsid w:val="00827C11"/>
    <w:rsid w:val="0083346B"/>
    <w:rsid w:val="00837F59"/>
    <w:rsid w:val="0084133B"/>
    <w:rsid w:val="0084198A"/>
    <w:rsid w:val="00842267"/>
    <w:rsid w:val="008454A3"/>
    <w:rsid w:val="00856589"/>
    <w:rsid w:val="00856DCB"/>
    <w:rsid w:val="00860FE9"/>
    <w:rsid w:val="008617BA"/>
    <w:rsid w:val="00863637"/>
    <w:rsid w:val="008741D0"/>
    <w:rsid w:val="008811E9"/>
    <w:rsid w:val="00882B8D"/>
    <w:rsid w:val="008902D8"/>
    <w:rsid w:val="00890607"/>
    <w:rsid w:val="00894288"/>
    <w:rsid w:val="008A1492"/>
    <w:rsid w:val="008B0DF6"/>
    <w:rsid w:val="008B6616"/>
    <w:rsid w:val="008C1C8E"/>
    <w:rsid w:val="008C22FF"/>
    <w:rsid w:val="008C53A3"/>
    <w:rsid w:val="008C7C6B"/>
    <w:rsid w:val="008D04E3"/>
    <w:rsid w:val="008D18B1"/>
    <w:rsid w:val="008D2200"/>
    <w:rsid w:val="008D5F39"/>
    <w:rsid w:val="008E0305"/>
    <w:rsid w:val="008E2BFE"/>
    <w:rsid w:val="008E7940"/>
    <w:rsid w:val="008E7BD6"/>
    <w:rsid w:val="008F082F"/>
    <w:rsid w:val="008F1731"/>
    <w:rsid w:val="008F47B5"/>
    <w:rsid w:val="008F4EF9"/>
    <w:rsid w:val="00912847"/>
    <w:rsid w:val="00917BA2"/>
    <w:rsid w:val="0092171B"/>
    <w:rsid w:val="00933413"/>
    <w:rsid w:val="0094155A"/>
    <w:rsid w:val="0094362A"/>
    <w:rsid w:val="009454A5"/>
    <w:rsid w:val="0094572B"/>
    <w:rsid w:val="00953277"/>
    <w:rsid w:val="00953D6E"/>
    <w:rsid w:val="0096549D"/>
    <w:rsid w:val="00982520"/>
    <w:rsid w:val="00982AF0"/>
    <w:rsid w:val="009928FA"/>
    <w:rsid w:val="00992972"/>
    <w:rsid w:val="00994EC4"/>
    <w:rsid w:val="00994FCC"/>
    <w:rsid w:val="00996445"/>
    <w:rsid w:val="009A3C5D"/>
    <w:rsid w:val="009A4D41"/>
    <w:rsid w:val="009A5C29"/>
    <w:rsid w:val="009B13A5"/>
    <w:rsid w:val="009B172F"/>
    <w:rsid w:val="009B4963"/>
    <w:rsid w:val="009B75A3"/>
    <w:rsid w:val="009C1FAE"/>
    <w:rsid w:val="009D0852"/>
    <w:rsid w:val="009D12BC"/>
    <w:rsid w:val="009D4695"/>
    <w:rsid w:val="009D4B39"/>
    <w:rsid w:val="009D5C2A"/>
    <w:rsid w:val="009D797B"/>
    <w:rsid w:val="009E55C2"/>
    <w:rsid w:val="009F2CE4"/>
    <w:rsid w:val="00A02D32"/>
    <w:rsid w:val="00A127AF"/>
    <w:rsid w:val="00A2332D"/>
    <w:rsid w:val="00A24E94"/>
    <w:rsid w:val="00A25F7B"/>
    <w:rsid w:val="00A27DA9"/>
    <w:rsid w:val="00A36523"/>
    <w:rsid w:val="00A415D1"/>
    <w:rsid w:val="00A450C6"/>
    <w:rsid w:val="00A46B25"/>
    <w:rsid w:val="00A54A66"/>
    <w:rsid w:val="00A55A57"/>
    <w:rsid w:val="00A56556"/>
    <w:rsid w:val="00A60177"/>
    <w:rsid w:val="00A63941"/>
    <w:rsid w:val="00A66573"/>
    <w:rsid w:val="00A7080A"/>
    <w:rsid w:val="00A70F4C"/>
    <w:rsid w:val="00A74B0B"/>
    <w:rsid w:val="00A8184B"/>
    <w:rsid w:val="00A902C7"/>
    <w:rsid w:val="00A9491F"/>
    <w:rsid w:val="00A97F9A"/>
    <w:rsid w:val="00AA3604"/>
    <w:rsid w:val="00AA39F8"/>
    <w:rsid w:val="00AA40A2"/>
    <w:rsid w:val="00AB461F"/>
    <w:rsid w:val="00AB526F"/>
    <w:rsid w:val="00AB7449"/>
    <w:rsid w:val="00AC0D05"/>
    <w:rsid w:val="00AC6447"/>
    <w:rsid w:val="00AC78B8"/>
    <w:rsid w:val="00AD0D70"/>
    <w:rsid w:val="00AD1F4E"/>
    <w:rsid w:val="00AD26ED"/>
    <w:rsid w:val="00AD578B"/>
    <w:rsid w:val="00AE1271"/>
    <w:rsid w:val="00AE2F81"/>
    <w:rsid w:val="00AE6961"/>
    <w:rsid w:val="00AF6BEE"/>
    <w:rsid w:val="00B07E5A"/>
    <w:rsid w:val="00B249F3"/>
    <w:rsid w:val="00B310FF"/>
    <w:rsid w:val="00B32FE2"/>
    <w:rsid w:val="00B42C63"/>
    <w:rsid w:val="00B500B5"/>
    <w:rsid w:val="00B5577E"/>
    <w:rsid w:val="00B57B02"/>
    <w:rsid w:val="00B62DE1"/>
    <w:rsid w:val="00B6681C"/>
    <w:rsid w:val="00B7181F"/>
    <w:rsid w:val="00B74154"/>
    <w:rsid w:val="00B75BAB"/>
    <w:rsid w:val="00B84D83"/>
    <w:rsid w:val="00B970D7"/>
    <w:rsid w:val="00BA7651"/>
    <w:rsid w:val="00BB133B"/>
    <w:rsid w:val="00BB383E"/>
    <w:rsid w:val="00BB6458"/>
    <w:rsid w:val="00BC039B"/>
    <w:rsid w:val="00BC20DE"/>
    <w:rsid w:val="00BC34BF"/>
    <w:rsid w:val="00BD76BE"/>
    <w:rsid w:val="00BE1EA0"/>
    <w:rsid w:val="00BE2D9B"/>
    <w:rsid w:val="00BE7B23"/>
    <w:rsid w:val="00BE7E8C"/>
    <w:rsid w:val="00C01B97"/>
    <w:rsid w:val="00C01F2D"/>
    <w:rsid w:val="00C04FB3"/>
    <w:rsid w:val="00C111CE"/>
    <w:rsid w:val="00C1730A"/>
    <w:rsid w:val="00C31726"/>
    <w:rsid w:val="00C325D4"/>
    <w:rsid w:val="00C329F4"/>
    <w:rsid w:val="00C346F5"/>
    <w:rsid w:val="00C36A98"/>
    <w:rsid w:val="00C37AD3"/>
    <w:rsid w:val="00C41375"/>
    <w:rsid w:val="00C42E05"/>
    <w:rsid w:val="00C43E59"/>
    <w:rsid w:val="00C502A3"/>
    <w:rsid w:val="00C5164E"/>
    <w:rsid w:val="00C609A3"/>
    <w:rsid w:val="00C708AF"/>
    <w:rsid w:val="00C74029"/>
    <w:rsid w:val="00C80E7D"/>
    <w:rsid w:val="00C8207F"/>
    <w:rsid w:val="00C834ED"/>
    <w:rsid w:val="00C846AB"/>
    <w:rsid w:val="00C95255"/>
    <w:rsid w:val="00CA1328"/>
    <w:rsid w:val="00CA4A08"/>
    <w:rsid w:val="00CA7FB5"/>
    <w:rsid w:val="00CB0696"/>
    <w:rsid w:val="00CC46A5"/>
    <w:rsid w:val="00CD03EC"/>
    <w:rsid w:val="00CD0748"/>
    <w:rsid w:val="00CD2641"/>
    <w:rsid w:val="00CD3982"/>
    <w:rsid w:val="00CD7210"/>
    <w:rsid w:val="00CE593A"/>
    <w:rsid w:val="00CF2B16"/>
    <w:rsid w:val="00CF53B7"/>
    <w:rsid w:val="00CF67B2"/>
    <w:rsid w:val="00D00AD1"/>
    <w:rsid w:val="00D05B80"/>
    <w:rsid w:val="00D0655E"/>
    <w:rsid w:val="00D06835"/>
    <w:rsid w:val="00D10A7A"/>
    <w:rsid w:val="00D13DF0"/>
    <w:rsid w:val="00D21516"/>
    <w:rsid w:val="00D227B5"/>
    <w:rsid w:val="00D2738D"/>
    <w:rsid w:val="00D2773C"/>
    <w:rsid w:val="00D315DD"/>
    <w:rsid w:val="00D32BDB"/>
    <w:rsid w:val="00D3415B"/>
    <w:rsid w:val="00D37F1F"/>
    <w:rsid w:val="00D454DF"/>
    <w:rsid w:val="00D468F2"/>
    <w:rsid w:val="00D4698F"/>
    <w:rsid w:val="00D50560"/>
    <w:rsid w:val="00D5223D"/>
    <w:rsid w:val="00D5433A"/>
    <w:rsid w:val="00D55504"/>
    <w:rsid w:val="00D56C3F"/>
    <w:rsid w:val="00D64F75"/>
    <w:rsid w:val="00D723A6"/>
    <w:rsid w:val="00D76C3C"/>
    <w:rsid w:val="00D77A1F"/>
    <w:rsid w:val="00D803EB"/>
    <w:rsid w:val="00D81972"/>
    <w:rsid w:val="00D83703"/>
    <w:rsid w:val="00D83DE4"/>
    <w:rsid w:val="00DA6F26"/>
    <w:rsid w:val="00DA7789"/>
    <w:rsid w:val="00DC373D"/>
    <w:rsid w:val="00DD2350"/>
    <w:rsid w:val="00DD577C"/>
    <w:rsid w:val="00DE1388"/>
    <w:rsid w:val="00DE1659"/>
    <w:rsid w:val="00DE42AC"/>
    <w:rsid w:val="00DE6222"/>
    <w:rsid w:val="00DF4A86"/>
    <w:rsid w:val="00DF71FD"/>
    <w:rsid w:val="00E069C4"/>
    <w:rsid w:val="00E06EBC"/>
    <w:rsid w:val="00E1364F"/>
    <w:rsid w:val="00E1443D"/>
    <w:rsid w:val="00E27165"/>
    <w:rsid w:val="00E326A2"/>
    <w:rsid w:val="00E32D90"/>
    <w:rsid w:val="00E331C9"/>
    <w:rsid w:val="00E5034B"/>
    <w:rsid w:val="00E55232"/>
    <w:rsid w:val="00E85886"/>
    <w:rsid w:val="00E85B45"/>
    <w:rsid w:val="00E93451"/>
    <w:rsid w:val="00E93A2F"/>
    <w:rsid w:val="00E95DD3"/>
    <w:rsid w:val="00EA0776"/>
    <w:rsid w:val="00EB19A8"/>
    <w:rsid w:val="00EB3293"/>
    <w:rsid w:val="00EC38FA"/>
    <w:rsid w:val="00ED63E5"/>
    <w:rsid w:val="00EE52C5"/>
    <w:rsid w:val="00EE73DE"/>
    <w:rsid w:val="00EE7FFA"/>
    <w:rsid w:val="00EF31EE"/>
    <w:rsid w:val="00F006CA"/>
    <w:rsid w:val="00F008D5"/>
    <w:rsid w:val="00F017BE"/>
    <w:rsid w:val="00F04326"/>
    <w:rsid w:val="00F143E5"/>
    <w:rsid w:val="00F27015"/>
    <w:rsid w:val="00F45D83"/>
    <w:rsid w:val="00F54300"/>
    <w:rsid w:val="00F6453B"/>
    <w:rsid w:val="00F65024"/>
    <w:rsid w:val="00F65981"/>
    <w:rsid w:val="00F65E7C"/>
    <w:rsid w:val="00F738F0"/>
    <w:rsid w:val="00F84BF1"/>
    <w:rsid w:val="00F85EBD"/>
    <w:rsid w:val="00F93B3B"/>
    <w:rsid w:val="00FA4D93"/>
    <w:rsid w:val="00FA75D4"/>
    <w:rsid w:val="00FC27BA"/>
    <w:rsid w:val="00FD7C40"/>
    <w:rsid w:val="00FE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1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1407"/>
  </w:style>
  <w:style w:type="paragraph" w:styleId="a7">
    <w:name w:val="footer"/>
    <w:basedOn w:val="a"/>
    <w:link w:val="a8"/>
    <w:uiPriority w:val="99"/>
    <w:unhideWhenUsed/>
    <w:rsid w:val="001E1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1407"/>
  </w:style>
  <w:style w:type="paragraph" w:styleId="a9">
    <w:name w:val="Balloon Text"/>
    <w:basedOn w:val="a"/>
    <w:link w:val="aa"/>
    <w:uiPriority w:val="99"/>
    <w:semiHidden/>
    <w:unhideWhenUsed/>
    <w:rsid w:val="00F006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06CA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C8207F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ru-RU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C8207F"/>
    <w:rPr>
      <w:rFonts w:ascii="Calibri" w:eastAsia="Times New Roman" w:hAnsi="Liberation Serif" w:cs="Calibri"/>
      <w:kern w:val="1"/>
      <w:lang w:eastAsia="ru-RU" w:bidi="hi-IN"/>
    </w:rPr>
  </w:style>
  <w:style w:type="paragraph" w:customStyle="1" w:styleId="WW-">
    <w:name w:val="WW-Базовый"/>
    <w:rsid w:val="00C8207F"/>
    <w:pPr>
      <w:suppressAutoHyphens/>
      <w:spacing w:line="100" w:lineRule="atLeast"/>
    </w:pPr>
    <w:rPr>
      <w:rFonts w:ascii="Times New Roman" w:eastAsiaTheme="minorEastAsia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0E73-4461-483B-B35A-B1950AA9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19764995</TotalTime>
  <Pages>11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USER</cp:lastModifiedBy>
  <cp:revision>378</cp:revision>
  <cp:lastPrinted>2020-10-20T06:33:00Z</cp:lastPrinted>
  <dcterms:created xsi:type="dcterms:W3CDTF">2017-06-27T11:41:00Z</dcterms:created>
  <dcterms:modified xsi:type="dcterms:W3CDTF">2020-10-21T05:41:00Z</dcterms:modified>
</cp:coreProperties>
</file>